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63ECDF" w14:textId="0B3AD7D0" w:rsidR="00F602CE" w:rsidRPr="002D5B57" w:rsidRDefault="00F602CE" w:rsidP="00F602CE">
      <w:pPr>
        <w:pStyle w:val="Header"/>
        <w:rPr>
          <w:rFonts w:asciiTheme="minorBidi" w:hAnsiTheme="minorBidi" w:cstheme="minorBidi"/>
          <w:b w:val="0"/>
          <w:bCs w:val="0"/>
          <w:sz w:val="22"/>
          <w:szCs w:val="22"/>
          <w:lang w:val="de-DE"/>
        </w:rPr>
      </w:pPr>
      <w:r w:rsidRPr="002D5B57">
        <w:rPr>
          <w:rFonts w:asciiTheme="minorBidi" w:hAnsiTheme="minorBidi" w:cstheme="minorBidi"/>
          <w:b w:val="0"/>
          <w:bCs w:val="0"/>
          <w:sz w:val="22"/>
          <w:szCs w:val="22"/>
          <w:lang w:val="de-DE"/>
        </w:rPr>
        <w:t>3GPP TSG-RAN1</w:t>
      </w:r>
      <w:r w:rsidR="00FB5FBA">
        <w:rPr>
          <w:rFonts w:asciiTheme="minorBidi" w:hAnsiTheme="minorBidi" w:cstheme="minorBidi"/>
          <w:b w:val="0"/>
          <w:bCs w:val="0"/>
          <w:sz w:val="22"/>
          <w:szCs w:val="22"/>
          <w:lang w:val="de-DE"/>
        </w:rPr>
        <w:t>#92</w:t>
      </w:r>
      <w:r w:rsidR="00FB5FBA">
        <w:rPr>
          <w:rFonts w:asciiTheme="minorBidi" w:hAnsiTheme="minorBidi" w:cstheme="minorBidi"/>
          <w:b w:val="0"/>
          <w:bCs w:val="0"/>
          <w:sz w:val="22"/>
          <w:szCs w:val="22"/>
          <w:lang w:val="de-DE"/>
        </w:rPr>
        <w:tab/>
      </w:r>
      <w:r w:rsidR="00FB5FBA">
        <w:rPr>
          <w:rFonts w:asciiTheme="minorBidi" w:hAnsiTheme="minorBidi" w:cstheme="minorBidi"/>
          <w:b w:val="0"/>
          <w:bCs w:val="0"/>
          <w:sz w:val="22"/>
          <w:szCs w:val="22"/>
          <w:lang w:val="de-DE"/>
        </w:rPr>
        <w:tab/>
      </w:r>
      <w:r w:rsidRPr="002D5B57">
        <w:rPr>
          <w:rFonts w:asciiTheme="minorBidi" w:hAnsiTheme="minorBidi" w:cstheme="minorBidi"/>
          <w:b w:val="0"/>
          <w:bCs w:val="0"/>
          <w:sz w:val="22"/>
          <w:szCs w:val="22"/>
          <w:lang w:val="de-DE"/>
        </w:rPr>
        <w:tab/>
      </w:r>
      <w:r w:rsidRPr="002D5B57">
        <w:rPr>
          <w:rFonts w:asciiTheme="minorBidi" w:hAnsiTheme="minorBidi" w:cstheme="minorBidi"/>
          <w:b w:val="0"/>
          <w:bCs w:val="0"/>
          <w:sz w:val="22"/>
          <w:szCs w:val="22"/>
          <w:lang w:val="de-DE"/>
        </w:rPr>
        <w:tab/>
      </w:r>
      <w:r w:rsidRPr="002D5B57">
        <w:rPr>
          <w:rFonts w:asciiTheme="minorBidi" w:hAnsiTheme="minorBidi" w:cstheme="minorBidi"/>
          <w:b w:val="0"/>
          <w:bCs w:val="0"/>
          <w:sz w:val="22"/>
          <w:szCs w:val="22"/>
          <w:lang w:val="de-DE"/>
        </w:rPr>
        <w:tab/>
      </w:r>
      <w:r w:rsidRPr="002D5B57">
        <w:rPr>
          <w:rFonts w:asciiTheme="minorBidi" w:hAnsiTheme="minorBidi" w:cstheme="minorBidi"/>
          <w:b w:val="0"/>
          <w:bCs w:val="0"/>
          <w:sz w:val="22"/>
          <w:szCs w:val="22"/>
          <w:lang w:val="de-DE"/>
        </w:rPr>
        <w:tab/>
      </w:r>
      <w:r w:rsidRPr="002D5B57">
        <w:rPr>
          <w:rFonts w:asciiTheme="minorBidi" w:hAnsiTheme="minorBidi" w:cstheme="minorBidi"/>
          <w:b w:val="0"/>
          <w:bCs w:val="0"/>
          <w:sz w:val="22"/>
          <w:szCs w:val="22"/>
          <w:lang w:val="de-DE"/>
        </w:rPr>
        <w:tab/>
      </w:r>
      <w:r w:rsidRPr="002D5B57">
        <w:rPr>
          <w:rFonts w:asciiTheme="minorBidi" w:hAnsiTheme="minorBidi" w:cstheme="minorBidi"/>
          <w:b w:val="0"/>
          <w:bCs w:val="0"/>
          <w:sz w:val="22"/>
          <w:szCs w:val="22"/>
          <w:lang w:val="de-DE"/>
        </w:rPr>
        <w:tab/>
      </w:r>
      <w:r w:rsidRPr="002D5B57">
        <w:rPr>
          <w:rFonts w:asciiTheme="minorBidi" w:hAnsiTheme="minorBidi" w:cstheme="minorBidi"/>
          <w:b w:val="0"/>
          <w:bCs w:val="0"/>
          <w:sz w:val="22"/>
          <w:szCs w:val="22"/>
          <w:lang w:val="de-DE"/>
        </w:rPr>
        <w:tab/>
      </w:r>
      <w:r w:rsidRPr="002D5B57">
        <w:rPr>
          <w:rFonts w:asciiTheme="minorBidi" w:hAnsiTheme="minorBidi" w:cstheme="minorBidi"/>
          <w:b w:val="0"/>
          <w:bCs w:val="0"/>
          <w:sz w:val="22"/>
          <w:szCs w:val="22"/>
          <w:lang w:val="de-DE"/>
        </w:rPr>
        <w:tab/>
      </w:r>
      <w:r w:rsidR="001C6CDF">
        <w:rPr>
          <w:rFonts w:asciiTheme="minorBidi" w:hAnsiTheme="minorBidi" w:cstheme="minorBidi"/>
          <w:b w:val="0"/>
          <w:bCs w:val="0"/>
          <w:sz w:val="22"/>
          <w:szCs w:val="22"/>
          <w:lang w:val="de-DE"/>
        </w:rPr>
        <w:tab/>
      </w:r>
      <w:r w:rsidR="006325E4" w:rsidRPr="00C1259E">
        <w:rPr>
          <w:rFonts w:asciiTheme="minorBidi" w:hAnsiTheme="minorBidi" w:cstheme="minorBidi"/>
          <w:b w:val="0"/>
          <w:bCs w:val="0"/>
          <w:sz w:val="22"/>
          <w:szCs w:val="22"/>
          <w:lang w:val="de-DE"/>
        </w:rPr>
        <w:t>R1-1</w:t>
      </w:r>
      <w:r w:rsidR="001C6CDF" w:rsidRPr="00C1259E">
        <w:rPr>
          <w:rFonts w:asciiTheme="minorBidi" w:hAnsiTheme="minorBidi" w:cstheme="minorBidi"/>
          <w:b w:val="0"/>
          <w:bCs w:val="0"/>
          <w:sz w:val="22"/>
          <w:szCs w:val="22"/>
          <w:lang w:val="de-DE"/>
        </w:rPr>
        <w:t>8</w:t>
      </w:r>
      <w:r w:rsidR="009E7A0E" w:rsidRPr="00C1259E">
        <w:rPr>
          <w:rFonts w:asciiTheme="minorBidi" w:hAnsiTheme="minorBidi" w:cstheme="minorBidi"/>
          <w:b w:val="0"/>
          <w:bCs w:val="0"/>
          <w:sz w:val="22"/>
          <w:szCs w:val="22"/>
          <w:lang w:val="de-DE"/>
        </w:rPr>
        <w:t>02910</w:t>
      </w:r>
    </w:p>
    <w:p w14:paraId="1282D2C6" w14:textId="66D326CF" w:rsidR="00F602CE" w:rsidRPr="008979F5" w:rsidRDefault="00FB5FBA" w:rsidP="00F602CE">
      <w:pPr>
        <w:pStyle w:val="3GPPHeader"/>
        <w:spacing w:after="0"/>
        <w:rPr>
          <w:rFonts w:asciiTheme="minorBidi" w:hAnsiTheme="minorBidi"/>
          <w:b w:val="0"/>
          <w:sz w:val="22"/>
        </w:rPr>
      </w:pPr>
      <w:r w:rsidRPr="008979F5">
        <w:rPr>
          <w:rFonts w:asciiTheme="minorBidi" w:hAnsiTheme="minorBidi"/>
          <w:b w:val="0"/>
          <w:sz w:val="22"/>
        </w:rPr>
        <w:t>Athens, Greece</w:t>
      </w:r>
      <w:r w:rsidR="005D1D7D" w:rsidRPr="008979F5">
        <w:rPr>
          <w:rFonts w:asciiTheme="minorBidi" w:hAnsiTheme="minorBidi"/>
          <w:b w:val="0"/>
          <w:sz w:val="22"/>
        </w:rPr>
        <w:t xml:space="preserve">, </w:t>
      </w:r>
      <w:r w:rsidRPr="008979F5">
        <w:rPr>
          <w:rFonts w:asciiTheme="minorBidi" w:hAnsiTheme="minorBidi"/>
          <w:b w:val="0"/>
          <w:sz w:val="22"/>
        </w:rPr>
        <w:t>Feb 26 -  Mar 2</w:t>
      </w:r>
      <w:r w:rsidR="007D3CE6" w:rsidRPr="008979F5">
        <w:rPr>
          <w:rFonts w:asciiTheme="minorBidi" w:hAnsiTheme="minorBidi"/>
          <w:b w:val="0"/>
          <w:sz w:val="22"/>
        </w:rPr>
        <w:t>, 2018</w:t>
      </w:r>
    </w:p>
    <w:p w14:paraId="3FDCAC67" w14:textId="77777777" w:rsidR="00F602CE" w:rsidRPr="00125F0C" w:rsidRDefault="00F602CE" w:rsidP="00F602CE">
      <w:pPr>
        <w:pStyle w:val="Header"/>
        <w:rPr>
          <w:rFonts w:asciiTheme="minorBidi" w:hAnsiTheme="minorBidi" w:cstheme="minorBidi"/>
          <w:b w:val="0"/>
          <w:bCs w:val="0"/>
          <w:sz w:val="22"/>
          <w:szCs w:val="22"/>
        </w:rPr>
      </w:pPr>
    </w:p>
    <w:p w14:paraId="0FCEC749" w14:textId="77777777" w:rsidR="00F602CE" w:rsidRPr="002D5B57" w:rsidRDefault="00F602CE" w:rsidP="00F602CE">
      <w:pPr>
        <w:pStyle w:val="Header"/>
        <w:tabs>
          <w:tab w:val="left" w:pos="1800"/>
        </w:tabs>
        <w:ind w:left="1800" w:hanging="1800"/>
        <w:rPr>
          <w:rFonts w:asciiTheme="minorBidi" w:hAnsiTheme="minorBidi" w:cstheme="minorBidi"/>
          <w:b w:val="0"/>
          <w:bCs w:val="0"/>
          <w:sz w:val="22"/>
          <w:szCs w:val="22"/>
        </w:rPr>
      </w:pPr>
      <w:r w:rsidRPr="002D5B57">
        <w:rPr>
          <w:rFonts w:asciiTheme="minorBidi" w:hAnsiTheme="minorBidi" w:cstheme="minorBidi"/>
          <w:b w:val="0"/>
          <w:bCs w:val="0"/>
          <w:sz w:val="22"/>
          <w:szCs w:val="22"/>
        </w:rPr>
        <w:t>Source:</w:t>
      </w:r>
      <w:r w:rsidRPr="002D5B57">
        <w:rPr>
          <w:rFonts w:asciiTheme="minorBidi" w:hAnsiTheme="minorBidi" w:cstheme="minorBidi"/>
          <w:b w:val="0"/>
          <w:bCs w:val="0"/>
          <w:sz w:val="22"/>
          <w:szCs w:val="22"/>
        </w:rPr>
        <w:tab/>
        <w:t>Ericsson</w:t>
      </w:r>
    </w:p>
    <w:p w14:paraId="0ABFE329" w14:textId="771913DA" w:rsidR="00F602CE" w:rsidRPr="002D5B57" w:rsidRDefault="00F602CE" w:rsidP="00F602CE">
      <w:pPr>
        <w:pStyle w:val="Header"/>
        <w:tabs>
          <w:tab w:val="left" w:pos="1800"/>
        </w:tabs>
        <w:rPr>
          <w:rFonts w:asciiTheme="minorBidi" w:hAnsiTheme="minorBidi" w:cstheme="minorBidi"/>
          <w:b w:val="0"/>
          <w:bCs w:val="0"/>
          <w:sz w:val="22"/>
          <w:szCs w:val="22"/>
        </w:rPr>
      </w:pPr>
      <w:r w:rsidRPr="002D5B57">
        <w:rPr>
          <w:rFonts w:asciiTheme="minorBidi" w:hAnsiTheme="minorBidi" w:cstheme="minorBidi"/>
          <w:b w:val="0"/>
          <w:bCs w:val="0"/>
          <w:sz w:val="22"/>
          <w:szCs w:val="22"/>
        </w:rPr>
        <w:t>Title:</w:t>
      </w:r>
      <w:bookmarkStart w:id="0" w:name="Title"/>
      <w:bookmarkEnd w:id="0"/>
      <w:r w:rsidRPr="002D5B57">
        <w:rPr>
          <w:rFonts w:asciiTheme="minorBidi" w:hAnsiTheme="minorBidi" w:cstheme="minorBidi"/>
          <w:b w:val="0"/>
          <w:bCs w:val="0"/>
          <w:sz w:val="22"/>
          <w:szCs w:val="22"/>
        </w:rPr>
        <w:tab/>
      </w:r>
      <w:r w:rsidR="003A0BDD">
        <w:rPr>
          <w:rFonts w:asciiTheme="minorBidi" w:hAnsiTheme="minorBidi" w:cstheme="minorBidi"/>
          <w:b w:val="0"/>
          <w:bCs w:val="0"/>
          <w:sz w:val="22"/>
          <w:szCs w:val="22"/>
        </w:rPr>
        <w:t>DL/UL resources allocation</w:t>
      </w:r>
    </w:p>
    <w:p w14:paraId="7E7A52BD" w14:textId="79506360" w:rsidR="00F602CE" w:rsidRPr="002D5B57" w:rsidRDefault="00F602CE" w:rsidP="001C6CDF">
      <w:pPr>
        <w:pStyle w:val="Header"/>
        <w:tabs>
          <w:tab w:val="left" w:pos="1800"/>
        </w:tabs>
        <w:rPr>
          <w:rFonts w:asciiTheme="minorBidi" w:hAnsiTheme="minorBidi" w:cstheme="minorBidi"/>
          <w:b w:val="0"/>
          <w:bCs w:val="0"/>
          <w:sz w:val="22"/>
          <w:szCs w:val="22"/>
        </w:rPr>
      </w:pPr>
      <w:r w:rsidRPr="002D5B57">
        <w:rPr>
          <w:rFonts w:asciiTheme="minorBidi" w:hAnsiTheme="minorBidi" w:cstheme="minorBidi"/>
          <w:b w:val="0"/>
          <w:bCs w:val="0"/>
          <w:sz w:val="22"/>
          <w:szCs w:val="22"/>
        </w:rPr>
        <w:t>Agenda Item:</w:t>
      </w:r>
      <w:bookmarkStart w:id="1" w:name="Source"/>
      <w:bookmarkEnd w:id="1"/>
      <w:r w:rsidR="001C6CDF">
        <w:rPr>
          <w:rFonts w:asciiTheme="minorBidi" w:hAnsiTheme="minorBidi" w:cstheme="minorBidi"/>
          <w:b w:val="0"/>
          <w:bCs w:val="0"/>
          <w:sz w:val="22"/>
          <w:szCs w:val="22"/>
        </w:rPr>
        <w:tab/>
      </w:r>
      <w:r w:rsidR="00F17271">
        <w:rPr>
          <w:rFonts w:asciiTheme="minorBidi" w:hAnsiTheme="minorBidi" w:cstheme="minorBidi"/>
          <w:b w:val="0"/>
          <w:bCs w:val="0"/>
          <w:sz w:val="22"/>
          <w:szCs w:val="22"/>
        </w:rPr>
        <w:t>7.</w:t>
      </w:r>
      <w:r w:rsidR="00FB5FBA">
        <w:rPr>
          <w:rFonts w:asciiTheme="minorBidi" w:hAnsiTheme="minorBidi" w:cstheme="minorBidi"/>
          <w:b w:val="0"/>
          <w:bCs w:val="0"/>
          <w:sz w:val="22"/>
          <w:szCs w:val="22"/>
        </w:rPr>
        <w:t>1.</w:t>
      </w:r>
      <w:r w:rsidR="00F17271">
        <w:rPr>
          <w:rFonts w:asciiTheme="minorBidi" w:hAnsiTheme="minorBidi" w:cstheme="minorBidi"/>
          <w:b w:val="0"/>
          <w:bCs w:val="0"/>
          <w:sz w:val="22"/>
          <w:szCs w:val="22"/>
        </w:rPr>
        <w:t>3.3.1</w:t>
      </w:r>
    </w:p>
    <w:p w14:paraId="35C51B5D" w14:textId="77777777" w:rsidR="00F602CE" w:rsidRPr="002D5B57" w:rsidRDefault="00F602CE" w:rsidP="00F602CE">
      <w:pPr>
        <w:pStyle w:val="Header"/>
        <w:tabs>
          <w:tab w:val="left" w:pos="1800"/>
        </w:tabs>
        <w:rPr>
          <w:rFonts w:asciiTheme="minorBidi" w:hAnsiTheme="minorBidi" w:cstheme="minorBidi"/>
          <w:b w:val="0"/>
          <w:bCs w:val="0"/>
          <w:sz w:val="22"/>
          <w:szCs w:val="22"/>
        </w:rPr>
      </w:pPr>
      <w:r w:rsidRPr="002D5B57">
        <w:rPr>
          <w:rFonts w:asciiTheme="minorBidi" w:hAnsiTheme="minorBidi" w:cstheme="minorBidi"/>
          <w:b w:val="0"/>
          <w:bCs w:val="0"/>
          <w:sz w:val="22"/>
          <w:szCs w:val="22"/>
        </w:rPr>
        <w:t>Document for:</w:t>
      </w:r>
      <w:r w:rsidRPr="002D5B57">
        <w:rPr>
          <w:rFonts w:asciiTheme="minorBidi" w:hAnsiTheme="minorBidi" w:cstheme="minorBidi"/>
          <w:b w:val="0"/>
          <w:bCs w:val="0"/>
          <w:sz w:val="22"/>
          <w:szCs w:val="22"/>
        </w:rPr>
        <w:tab/>
      </w:r>
      <w:bookmarkStart w:id="2" w:name="DocumentFor"/>
      <w:bookmarkEnd w:id="2"/>
      <w:r w:rsidRPr="002D5B57">
        <w:rPr>
          <w:rFonts w:asciiTheme="minorBidi" w:hAnsiTheme="minorBidi" w:cstheme="minorBidi"/>
          <w:b w:val="0"/>
          <w:bCs w:val="0"/>
          <w:sz w:val="22"/>
          <w:szCs w:val="22"/>
        </w:rPr>
        <w:t>Discussion and Decision</w:t>
      </w:r>
    </w:p>
    <w:p w14:paraId="248031E0" w14:textId="48AB5A23" w:rsidR="00E90E49" w:rsidRPr="00BD424C" w:rsidRDefault="00930BA7" w:rsidP="00930BA7">
      <w:pPr>
        <w:tabs>
          <w:tab w:val="left" w:pos="3983"/>
        </w:tabs>
      </w:pPr>
      <w:r w:rsidRPr="00BD424C">
        <w:tab/>
      </w:r>
    </w:p>
    <w:p w14:paraId="65062EEC" w14:textId="2AC08432" w:rsidR="00E90E49" w:rsidRDefault="00E90E49" w:rsidP="00CE0424">
      <w:pPr>
        <w:pStyle w:val="Heading1"/>
      </w:pPr>
      <w:r w:rsidRPr="00CE0424">
        <w:t>Introduction</w:t>
      </w:r>
    </w:p>
    <w:p w14:paraId="11344CFE" w14:textId="07C78E8E" w:rsidR="00761B62" w:rsidRPr="00BD424C" w:rsidRDefault="00B13E82" w:rsidP="007C001A">
      <w:pPr>
        <w:rPr>
          <w:highlight w:val="yellow"/>
        </w:rPr>
      </w:pPr>
      <w:r w:rsidRPr="008979F5">
        <w:t xml:space="preserve">In this contribution, </w:t>
      </w:r>
      <w:r w:rsidR="00841826" w:rsidRPr="008979F5">
        <w:t xml:space="preserve">we discuss </w:t>
      </w:r>
      <w:r w:rsidR="001F5CF1" w:rsidRPr="008979F5">
        <w:t xml:space="preserve">the remaining issues of </w:t>
      </w:r>
      <w:r w:rsidR="005C2E6E" w:rsidRPr="008979F5">
        <w:t>DL/UL resource allocation</w:t>
      </w:r>
      <w:r w:rsidR="007C001A" w:rsidRPr="008979F5">
        <w:t>.</w:t>
      </w:r>
    </w:p>
    <w:p w14:paraId="5925009D" w14:textId="0EA1FF58" w:rsidR="004000E8" w:rsidRDefault="004000E8" w:rsidP="00CE0424">
      <w:pPr>
        <w:pStyle w:val="Heading1"/>
      </w:pPr>
      <w:bookmarkStart w:id="3" w:name="_Ref178064866"/>
      <w:r w:rsidRPr="00CE0424">
        <w:t>Discussion</w:t>
      </w:r>
      <w:bookmarkEnd w:id="3"/>
    </w:p>
    <w:p w14:paraId="5197ADBF" w14:textId="63E5334B" w:rsidR="000C3DBF" w:rsidRDefault="00345189" w:rsidP="00345189">
      <w:pPr>
        <w:pStyle w:val="Heading2"/>
      </w:pPr>
      <w:r>
        <w:t>Time domain allocation</w:t>
      </w:r>
    </w:p>
    <w:p w14:paraId="6AEDC33F" w14:textId="764F5AD2" w:rsidR="00345189" w:rsidRDefault="00345189" w:rsidP="000C3DBF">
      <w:pPr>
        <w:rPr>
          <w:lang w:val="en-GB"/>
        </w:rPr>
      </w:pPr>
      <w:r>
        <w:rPr>
          <w:lang w:val="en-GB"/>
        </w:rPr>
        <w:t xml:space="preserve">In RAN1#91 it was agreed that </w:t>
      </w:r>
    </w:p>
    <w:p w14:paraId="45807A3A" w14:textId="77777777" w:rsidR="00345189" w:rsidRPr="008979F5" w:rsidRDefault="00345189" w:rsidP="00181995">
      <w:pPr>
        <w:numPr>
          <w:ilvl w:val="0"/>
          <w:numId w:val="12"/>
        </w:numPr>
        <w:rPr>
          <w:rFonts w:asciiTheme="majorBidi" w:hAnsiTheme="majorBidi" w:cstheme="majorBidi"/>
          <w:i/>
          <w:iCs/>
          <w:szCs w:val="20"/>
        </w:rPr>
      </w:pPr>
      <w:r w:rsidRPr="008979F5">
        <w:rPr>
          <w:rFonts w:asciiTheme="majorBidi" w:hAnsiTheme="majorBidi" w:cstheme="majorBidi"/>
          <w:i/>
          <w:iCs/>
          <w:szCs w:val="20"/>
        </w:rPr>
        <w:t>One table for UL, one table for DL configured by RRC in Rel-15</w:t>
      </w:r>
    </w:p>
    <w:p w14:paraId="6CDDC9E0" w14:textId="77777777" w:rsidR="00345189" w:rsidRPr="00BD424C" w:rsidRDefault="00345189" w:rsidP="00181995">
      <w:pPr>
        <w:numPr>
          <w:ilvl w:val="1"/>
          <w:numId w:val="12"/>
        </w:numPr>
        <w:rPr>
          <w:rFonts w:asciiTheme="majorBidi" w:hAnsiTheme="majorBidi" w:cstheme="majorBidi"/>
          <w:i/>
          <w:iCs/>
          <w:szCs w:val="20"/>
        </w:rPr>
      </w:pPr>
      <w:r w:rsidRPr="00BD424C">
        <w:rPr>
          <w:rFonts w:asciiTheme="majorBidi" w:hAnsiTheme="majorBidi" w:cstheme="majorBidi"/>
          <w:i/>
          <w:iCs/>
          <w:szCs w:val="20"/>
        </w:rPr>
        <w:t>Each table is up to 16 rows</w:t>
      </w:r>
    </w:p>
    <w:p w14:paraId="1396892B" w14:textId="77777777" w:rsidR="00345189" w:rsidRPr="00BD424C" w:rsidRDefault="00345189" w:rsidP="00181995">
      <w:pPr>
        <w:numPr>
          <w:ilvl w:val="0"/>
          <w:numId w:val="12"/>
        </w:numPr>
        <w:rPr>
          <w:rFonts w:asciiTheme="majorBidi" w:hAnsiTheme="majorBidi" w:cstheme="majorBidi"/>
          <w:i/>
          <w:iCs/>
          <w:szCs w:val="20"/>
        </w:rPr>
      </w:pPr>
      <w:r w:rsidRPr="00BD424C">
        <w:rPr>
          <w:rFonts w:asciiTheme="majorBidi" w:hAnsiTheme="majorBidi" w:cstheme="majorBidi"/>
          <w:i/>
          <w:iCs/>
          <w:szCs w:val="20"/>
        </w:rPr>
        <w:t xml:space="preserve">In the table, each row is configured by RRC with </w:t>
      </w:r>
    </w:p>
    <w:p w14:paraId="1118F497" w14:textId="77777777" w:rsidR="00345189" w:rsidRPr="0093582B" w:rsidRDefault="00345189" w:rsidP="00181995">
      <w:pPr>
        <w:numPr>
          <w:ilvl w:val="1"/>
          <w:numId w:val="12"/>
        </w:numPr>
        <w:rPr>
          <w:rFonts w:asciiTheme="majorBidi" w:hAnsiTheme="majorBidi" w:cstheme="majorBidi"/>
          <w:i/>
          <w:iCs/>
          <w:szCs w:val="20"/>
        </w:rPr>
      </w:pPr>
      <w:r w:rsidRPr="0093582B">
        <w:rPr>
          <w:rFonts w:asciiTheme="majorBidi" w:hAnsiTheme="majorBidi" w:cstheme="majorBidi"/>
          <w:i/>
          <w:iCs/>
          <w:szCs w:val="20"/>
        </w:rPr>
        <w:t>K0 using 2 bits (for DL table</w:t>
      </w:r>
      <w:proofErr w:type="gramStart"/>
      <w:r w:rsidRPr="0093582B">
        <w:rPr>
          <w:rFonts w:asciiTheme="majorBidi" w:hAnsiTheme="majorBidi" w:cstheme="majorBidi"/>
          <w:i/>
          <w:iCs/>
          <w:szCs w:val="20"/>
        </w:rPr>
        <w:t>),  K2</w:t>
      </w:r>
      <w:proofErr w:type="gramEnd"/>
      <w:r w:rsidRPr="0093582B">
        <w:rPr>
          <w:rFonts w:asciiTheme="majorBidi" w:hAnsiTheme="majorBidi" w:cstheme="majorBidi"/>
          <w:i/>
          <w:iCs/>
          <w:szCs w:val="20"/>
        </w:rPr>
        <w:t xml:space="preserve"> using 3 bits (for UL table)</w:t>
      </w:r>
    </w:p>
    <w:p w14:paraId="056C00A7" w14:textId="77777777" w:rsidR="00345189" w:rsidRPr="00BD424C" w:rsidRDefault="00345189" w:rsidP="00181995">
      <w:pPr>
        <w:numPr>
          <w:ilvl w:val="1"/>
          <w:numId w:val="12"/>
        </w:numPr>
        <w:rPr>
          <w:rFonts w:asciiTheme="majorBidi" w:hAnsiTheme="majorBidi" w:cstheme="majorBidi"/>
          <w:i/>
          <w:iCs/>
          <w:szCs w:val="20"/>
        </w:rPr>
      </w:pPr>
      <w:r w:rsidRPr="00BD424C">
        <w:rPr>
          <w:rFonts w:asciiTheme="majorBidi" w:hAnsiTheme="majorBidi" w:cstheme="majorBidi"/>
          <w:i/>
          <w:iCs/>
          <w:szCs w:val="20"/>
        </w:rPr>
        <w:t>an index (6-bit) into a table/equation in RAN1 specs capturing valid combinations of start symbol and length (jointly encoded)</w:t>
      </w:r>
    </w:p>
    <w:p w14:paraId="1B61B833" w14:textId="77777777" w:rsidR="00345189" w:rsidRPr="00BD424C" w:rsidRDefault="00345189" w:rsidP="00181995">
      <w:pPr>
        <w:numPr>
          <w:ilvl w:val="1"/>
          <w:numId w:val="12"/>
        </w:numPr>
        <w:rPr>
          <w:rFonts w:asciiTheme="majorBidi" w:hAnsiTheme="majorBidi" w:cstheme="majorBidi"/>
          <w:i/>
          <w:iCs/>
          <w:szCs w:val="20"/>
        </w:rPr>
      </w:pPr>
      <w:r w:rsidRPr="00BD424C">
        <w:rPr>
          <w:rFonts w:asciiTheme="majorBidi" w:hAnsiTheme="majorBidi" w:cstheme="majorBidi"/>
          <w:i/>
          <w:iCs/>
          <w:szCs w:val="20"/>
        </w:rPr>
        <w:t>PDSCH mapping type A or B</w:t>
      </w:r>
    </w:p>
    <w:p w14:paraId="0EE4327B" w14:textId="77777777" w:rsidR="00345189" w:rsidRPr="00BD424C" w:rsidRDefault="00345189" w:rsidP="00181995">
      <w:pPr>
        <w:numPr>
          <w:ilvl w:val="0"/>
          <w:numId w:val="12"/>
        </w:numPr>
        <w:rPr>
          <w:rFonts w:asciiTheme="majorBidi" w:hAnsiTheme="majorBidi" w:cstheme="majorBidi"/>
          <w:i/>
          <w:iCs/>
          <w:szCs w:val="20"/>
        </w:rPr>
      </w:pPr>
      <w:r w:rsidRPr="00BD424C">
        <w:rPr>
          <w:rFonts w:asciiTheme="majorBidi" w:hAnsiTheme="majorBidi" w:cstheme="majorBidi"/>
          <w:i/>
          <w:iCs/>
          <w:szCs w:val="20"/>
        </w:rPr>
        <w:t>The reference point for starting OFDM symbol:</w:t>
      </w:r>
    </w:p>
    <w:p w14:paraId="637143C4" w14:textId="77777777" w:rsidR="00345189" w:rsidRPr="00F77CD1" w:rsidRDefault="00345189" w:rsidP="00181995">
      <w:pPr>
        <w:numPr>
          <w:ilvl w:val="1"/>
          <w:numId w:val="12"/>
        </w:numPr>
        <w:rPr>
          <w:rFonts w:asciiTheme="majorBidi" w:hAnsiTheme="majorBidi" w:cstheme="majorBidi"/>
          <w:i/>
          <w:iCs/>
          <w:szCs w:val="20"/>
        </w:rPr>
      </w:pPr>
      <w:r w:rsidRPr="00BD424C">
        <w:rPr>
          <w:rFonts w:asciiTheme="majorBidi" w:hAnsiTheme="majorBidi" w:cstheme="majorBidi"/>
          <w:i/>
          <w:iCs/>
          <w:szCs w:val="20"/>
        </w:rPr>
        <w:t xml:space="preserve">No RRC impact (e.g., slot boundary, start of CORESET where the PDCCH was found, or part of the table/equation in RAN1 specs. </w:t>
      </w:r>
      <w:r w:rsidRPr="00F77CD1">
        <w:rPr>
          <w:rFonts w:asciiTheme="majorBidi" w:hAnsiTheme="majorBidi" w:cstheme="majorBidi"/>
          <w:i/>
          <w:iCs/>
          <w:szCs w:val="20"/>
        </w:rPr>
        <w:t>FFS details)</w:t>
      </w:r>
    </w:p>
    <w:p w14:paraId="0B41A10E" w14:textId="77777777" w:rsidR="00345189" w:rsidRPr="00BD424C" w:rsidRDefault="00345189" w:rsidP="00181995">
      <w:pPr>
        <w:numPr>
          <w:ilvl w:val="0"/>
          <w:numId w:val="12"/>
        </w:numPr>
        <w:rPr>
          <w:rFonts w:asciiTheme="majorBidi" w:hAnsiTheme="majorBidi" w:cstheme="majorBidi"/>
          <w:i/>
          <w:iCs/>
          <w:szCs w:val="20"/>
        </w:rPr>
      </w:pPr>
      <w:r w:rsidRPr="008979F5">
        <w:rPr>
          <w:rFonts w:asciiTheme="majorBidi" w:hAnsiTheme="majorBidi" w:cstheme="majorBidi"/>
          <w:i/>
          <w:iCs/>
          <w:szCs w:val="20"/>
        </w:rPr>
        <w:t xml:space="preserve">Aggregation factor (1, 2, 4, 8 for DL or UL) is semi-statically configured separately (i.e. not part of table) </w:t>
      </w:r>
    </w:p>
    <w:p w14:paraId="6FCC4A4F" w14:textId="77777777" w:rsidR="00345189" w:rsidRPr="00BD424C" w:rsidRDefault="00345189" w:rsidP="00181995">
      <w:pPr>
        <w:numPr>
          <w:ilvl w:val="1"/>
          <w:numId w:val="12"/>
        </w:numPr>
        <w:rPr>
          <w:rFonts w:asciiTheme="majorBidi" w:hAnsiTheme="majorBidi" w:cstheme="majorBidi"/>
          <w:i/>
          <w:iCs/>
          <w:szCs w:val="20"/>
        </w:rPr>
      </w:pPr>
      <w:r w:rsidRPr="00BD424C">
        <w:rPr>
          <w:rFonts w:asciiTheme="majorBidi" w:hAnsiTheme="majorBidi" w:cstheme="majorBidi"/>
          <w:i/>
          <w:iCs/>
          <w:szCs w:val="20"/>
        </w:rPr>
        <w:t>No additional RRC impact how to use the aggregation factor along with the tables</w:t>
      </w:r>
    </w:p>
    <w:p w14:paraId="5D5C1E20" w14:textId="7FC89151" w:rsidR="00345189" w:rsidRPr="00BD424C" w:rsidRDefault="00345189" w:rsidP="000C3DBF"/>
    <w:p w14:paraId="4C7BCD2E" w14:textId="23EE0792" w:rsidR="00F77CD1" w:rsidRPr="00BD424C" w:rsidRDefault="00F77CD1" w:rsidP="000C3DBF">
      <w:r w:rsidRPr="00BD424C">
        <w:t>The above agreement does not specify the time domain allocation before the RRC configuration received.</w:t>
      </w:r>
      <w:r w:rsidR="00E817D4" w:rsidRPr="00BD424C">
        <w:t xml:space="preserve"> This includes for example t</w:t>
      </w:r>
      <w:r w:rsidR="000412B3">
        <w:t>i</w:t>
      </w:r>
      <w:r w:rsidR="00E817D4" w:rsidRPr="008979F5">
        <w:t xml:space="preserve">me domain resource assignment for </w:t>
      </w:r>
      <w:r w:rsidR="000412B3">
        <w:t xml:space="preserve">MSG2, </w:t>
      </w:r>
      <w:r w:rsidR="00E817D4" w:rsidRPr="008979F5">
        <w:t>MSG3</w:t>
      </w:r>
      <w:r w:rsidR="000412B3">
        <w:t xml:space="preserve"> and the RMSI</w:t>
      </w:r>
      <w:r w:rsidRPr="008979F5">
        <w:t xml:space="preserve"> </w:t>
      </w:r>
      <w:r w:rsidR="00E817D4" w:rsidRPr="008979F5">
        <w:t xml:space="preserve">that is currently being discussed. </w:t>
      </w:r>
      <w:r w:rsidRPr="00BD424C">
        <w:t>For that some default set of values need to be defined for DL and UL</w:t>
      </w:r>
      <w:r w:rsidR="00732986" w:rsidRPr="00BD424C">
        <w:t xml:space="preserve"> in the specification</w:t>
      </w:r>
      <w:r w:rsidRPr="00BD424C">
        <w:t>.</w:t>
      </w:r>
    </w:p>
    <w:p w14:paraId="48E74365" w14:textId="438B26D8" w:rsidR="00356BBB" w:rsidRDefault="00356BBB" w:rsidP="00356BBB">
      <w:r>
        <w:rPr>
          <w:bCs/>
        </w:rPr>
        <w:t>A default PDSCH table is needed to address the time domain resource allocation before the RRC configuration is received. These PDCCH will be carried in RMSI CORESET that contains PDSCH allocation for</w:t>
      </w:r>
      <w:r w:rsidRPr="0037185A">
        <w:rPr>
          <w:bCs/>
        </w:rPr>
        <w:t xml:space="preserve"> RMSI, paging, or MSG2</w:t>
      </w:r>
      <w:r>
        <w:rPr>
          <w:bCs/>
        </w:rPr>
        <w:t xml:space="preserve">. Below are the 3 multiplexing patterns, </w:t>
      </w:r>
      <w:r w:rsidRPr="0001618C">
        <w:t>where for multiplexing pattern 2 and 3, the timing is given directly by the RMSI CORSET configuration hence no rows in the default table need to be reserved for this purpose.</w:t>
      </w:r>
      <w:r w:rsidRPr="00E13D11">
        <w:t xml:space="preserve"> </w:t>
      </w:r>
      <w:r>
        <w:t>For multiplexing pattern 2, PDSCH starts from the 1</w:t>
      </w:r>
      <w:r>
        <w:rPr>
          <w:vertAlign w:val="superscript"/>
        </w:rPr>
        <w:t>st</w:t>
      </w:r>
      <w:r>
        <w:t xml:space="preserve"> symbol of SS/PBCH block and ends up with the last symbol of SS/PBCH block. For multiplexing pattern 3, PDSCH starts right after the last symbols of SS/PBCH.</w:t>
      </w:r>
    </w:p>
    <w:p w14:paraId="6B114A3D" w14:textId="77777777" w:rsidR="00356BBB" w:rsidRDefault="00356BBB" w:rsidP="00356BBB">
      <w:pPr>
        <w:rPr>
          <w:b/>
          <w:bCs/>
        </w:rPr>
      </w:pPr>
    </w:p>
    <w:p w14:paraId="1159EA1E" w14:textId="77777777" w:rsidR="00356BBB" w:rsidRDefault="00356BBB" w:rsidP="00356BBB">
      <w:pPr>
        <w:ind w:firstLine="720"/>
        <w:jc w:val="center"/>
      </w:pPr>
      <w:r w:rsidRPr="006A4C5F">
        <w:object w:dxaOrig="26055" w:dyaOrig="10260" w14:anchorId="3702E2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3pt;height:153.9pt" o:ole="">
            <v:imagedata r:id="rId8" o:title=""/>
          </v:shape>
          <o:OLEObject Type="Embed" ProgID="Visio.Drawing.15" ShapeID="_x0000_i1025" DrawAspect="Content" ObjectID="_1580302406" r:id="rId9"/>
        </w:object>
      </w:r>
    </w:p>
    <w:p w14:paraId="4177405D" w14:textId="77777777" w:rsidR="00356BBB" w:rsidRDefault="00356BBB" w:rsidP="00356BBB">
      <w:pPr>
        <w:ind w:firstLine="720"/>
        <w:jc w:val="center"/>
        <w:rPr>
          <w:b/>
          <w:bCs/>
        </w:rPr>
      </w:pPr>
      <w:r>
        <w:rPr>
          <w:b/>
          <w:bCs/>
        </w:rPr>
        <w:t>Figure 1: Different options for multiplexing patterns of RMSI CORESET</w:t>
      </w:r>
    </w:p>
    <w:p w14:paraId="16ED03DC" w14:textId="77777777" w:rsidR="00356BBB" w:rsidRDefault="00356BBB" w:rsidP="00356BBB">
      <w:pPr>
        <w:rPr>
          <w:bCs/>
        </w:rPr>
      </w:pPr>
    </w:p>
    <w:p w14:paraId="1DB9BAC2" w14:textId="77777777" w:rsidR="00356BBB" w:rsidRPr="00367ADA" w:rsidRDefault="00356BBB" w:rsidP="00356BBB">
      <w:pPr>
        <w:rPr>
          <w:rFonts w:ascii="Calibri" w:hAnsi="Calibri" w:cs="Calibri"/>
        </w:rPr>
      </w:pPr>
      <w:r w:rsidRPr="00367ADA">
        <w:t>For pattern 1, if only consider half-slot/full-slot and assume no gap between RMSI CORESET(s) and corresponding PDSCH, all values and possible combinations of coreset and the PDSCH positions in time domain</w:t>
      </w:r>
      <w:r>
        <w:t xml:space="preserve"> </w:t>
      </w:r>
      <w:r w:rsidRPr="00367ADA">
        <w:t>(table 13.11 – 13.15 in 38.13) can be summarized as below:</w:t>
      </w:r>
    </w:p>
    <w:p w14:paraId="793E61EA" w14:textId="77777777" w:rsidR="00356BBB" w:rsidRPr="00B22C85" w:rsidRDefault="00356BBB" w:rsidP="00356BBB">
      <w:r>
        <w:t>For</w:t>
      </w:r>
      <w:r w:rsidRPr="006800FF">
        <w:t xml:space="preserve"> M=1/2, there will be 2 RMSI CORESET in one slot, and the possible 1</w:t>
      </w:r>
      <w:r w:rsidRPr="006800FF">
        <w:rPr>
          <w:vertAlign w:val="superscript"/>
        </w:rPr>
        <w:t>st</w:t>
      </w:r>
      <w:r w:rsidRPr="006800FF">
        <w:t xml:space="preserve"> symbol index of RMSI CORESET might be 0, </w:t>
      </w:r>
      <w:proofErr w:type="spellStart"/>
      <w:r w:rsidRPr="006800FF">
        <w:t>N_symbol_slot</w:t>
      </w:r>
      <w:proofErr w:type="spellEnd"/>
      <w:r>
        <w:t xml:space="preserve"> </w:t>
      </w:r>
      <w:r w:rsidRPr="006800FF">
        <w:t>(1 or 2 or 3), 7</w:t>
      </w:r>
      <w:r>
        <w:t xml:space="preserve">. </w:t>
      </w:r>
      <w:r w:rsidRPr="006800FF">
        <w:t xml:space="preserve"> </w:t>
      </w:r>
      <w:r>
        <w:t>S</w:t>
      </w:r>
      <w:r w:rsidRPr="006800FF">
        <w:t>tart symbol index of PDSCH could be X= 1, 2, 3, 4,6,8,9,10; length of PDSCH could be Y=14-X(any X) or 7-X (X&lt;6);</w:t>
      </w:r>
    </w:p>
    <w:p w14:paraId="693F4C1C" w14:textId="77777777" w:rsidR="00356BBB" w:rsidRDefault="00356BBB" w:rsidP="00356BBB">
      <w:r>
        <w:t>For M=1, there will be 1 RMSI CORESET in one slot, and the possible 1</w:t>
      </w:r>
      <w:r>
        <w:rPr>
          <w:vertAlign w:val="superscript"/>
        </w:rPr>
        <w:t>st</w:t>
      </w:r>
      <w:r>
        <w:t xml:space="preserve"> symbol index of RMSI CORESET might be 0, 1,2. Start symbol index of PDSCH could be X= 1, 2, 3,4,5. Length of PDSCH could be Y=14-X(X&lt;13) or 7-X (X&lt;6);</w:t>
      </w:r>
    </w:p>
    <w:p w14:paraId="3C57C2FC" w14:textId="77777777" w:rsidR="00356BBB" w:rsidRDefault="00356BBB" w:rsidP="00356BBB">
      <w:r>
        <w:t>For M=2 (FR2 only), there will be 1 RMSI CORESET in one slot, and the possible 1</w:t>
      </w:r>
      <w:r>
        <w:rPr>
          <w:vertAlign w:val="superscript"/>
        </w:rPr>
        <w:t>st</w:t>
      </w:r>
      <w:r>
        <w:t xml:space="preserve"> symbol index of RMSI CORESET might be 0. Start symbol index of PDSCH could be X= 1,2,3. Length of PDSCH could be Y=14-X(X&lt;13) or 7-X (X&lt;6);</w:t>
      </w:r>
    </w:p>
    <w:p w14:paraId="0DE01E35" w14:textId="77777777" w:rsidR="00356BBB" w:rsidRDefault="00356BBB" w:rsidP="00A36200">
      <w:pPr>
        <w:rPr>
          <w:rFonts w:ascii="Calibri" w:hAnsi="Calibri" w:cs="Calibri"/>
        </w:rPr>
      </w:pPr>
      <w:proofErr w:type="gramStart"/>
      <w:r>
        <w:t>So</w:t>
      </w:r>
      <w:proofErr w:type="gramEnd"/>
      <w:r>
        <w:t xml:space="preserve"> if combine all above, it’s sufficient to have a fixed table with </w:t>
      </w:r>
      <w:r>
        <w:rPr>
          <w:b/>
          <w:bCs/>
        </w:rPr>
        <w:t>14</w:t>
      </w:r>
      <w:r>
        <w:t xml:space="preserve"> entries for different PDSCH start symbol in one slot X=</w:t>
      </w:r>
      <w:r w:rsidRPr="00A36200">
        <w:t>1, 2, 3, 4, 5,</w:t>
      </w:r>
      <w:r w:rsidRPr="00B22C85">
        <w:t xml:space="preserve"> </w:t>
      </w:r>
      <w:r w:rsidRPr="00A36200">
        <w:t>6, 8, 9, 10</w:t>
      </w:r>
      <w:r>
        <w:t>; length of PDSCH could simply be Y=14-X(X&lt;13) or 7-X (X&lt;6). It should be noted that a</w:t>
      </w:r>
      <w:r w:rsidRPr="00993A7E">
        <w:t xml:space="preserve">ny </w:t>
      </w:r>
      <w:r w:rsidRPr="00665993">
        <w:t>uplink</w:t>
      </w:r>
      <w:r w:rsidRPr="00993A7E">
        <w:rPr>
          <w:color w:val="FF0000"/>
        </w:rPr>
        <w:t xml:space="preserve"> </w:t>
      </w:r>
      <w:r w:rsidRPr="00993A7E">
        <w:t>symbols (if exist) in this slot should be precluded for PDSCH scheduling.</w:t>
      </w:r>
    </w:p>
    <w:p w14:paraId="69F396DE" w14:textId="77777777" w:rsidR="00356BBB" w:rsidRPr="00356BBB" w:rsidRDefault="00356BBB" w:rsidP="00356BBB">
      <w:proofErr w:type="gramStart"/>
      <w:r w:rsidRPr="00356BBB">
        <w:t>So</w:t>
      </w:r>
      <w:proofErr w:type="gramEnd"/>
      <w:r w:rsidRPr="00356BBB">
        <w:t xml:space="preserve"> Table 1 is proposed as the default time domain allocation for PDSCH</w:t>
      </w:r>
    </w:p>
    <w:p w14:paraId="40EFA4A8" w14:textId="77777777" w:rsidR="00356BBB" w:rsidRDefault="00356BBB" w:rsidP="00356BBB">
      <w:pPr>
        <w:jc w:val="center"/>
        <w:rPr>
          <w:rFonts w:eastAsia="Times New Roman"/>
        </w:rPr>
      </w:pPr>
      <w:r w:rsidRPr="00356BBB">
        <w:rPr>
          <w:rFonts w:eastAsia="Times New Roman"/>
          <w:b/>
          <w:bCs/>
        </w:rPr>
        <w:t>Table 1</w:t>
      </w:r>
      <w:r>
        <w:rPr>
          <w:rFonts w:eastAsia="Times New Roman"/>
        </w:rPr>
        <w:t xml:space="preserve"> Default time domain allocation for PDSCH</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356BBB" w14:paraId="580F3747" w14:textId="77777777" w:rsidTr="006A1CCB">
        <w:tc>
          <w:tcPr>
            <w:tcW w:w="1604" w:type="dxa"/>
          </w:tcPr>
          <w:p w14:paraId="448C8AFC" w14:textId="77777777" w:rsidR="00356BBB" w:rsidRDefault="00356BBB" w:rsidP="006A1CCB">
            <w:pPr>
              <w:rPr>
                <w:rFonts w:eastAsia="Times New Roman"/>
              </w:rPr>
            </w:pPr>
            <w:r>
              <w:rPr>
                <w:rFonts w:eastAsia="Times New Roman"/>
              </w:rPr>
              <w:t>Index</w:t>
            </w:r>
          </w:p>
        </w:tc>
        <w:tc>
          <w:tcPr>
            <w:tcW w:w="1605" w:type="dxa"/>
          </w:tcPr>
          <w:p w14:paraId="5EBCCA19" w14:textId="77777777" w:rsidR="00356BBB" w:rsidRDefault="00356BBB" w:rsidP="006A1CCB">
            <w:pPr>
              <w:rPr>
                <w:rFonts w:eastAsia="Times New Roman"/>
              </w:rPr>
            </w:pPr>
            <w:r>
              <w:rPr>
                <w:rFonts w:eastAsia="Times New Roman"/>
              </w:rPr>
              <w:t>K0</w:t>
            </w:r>
          </w:p>
        </w:tc>
        <w:tc>
          <w:tcPr>
            <w:tcW w:w="1605" w:type="dxa"/>
          </w:tcPr>
          <w:p w14:paraId="0BA21826" w14:textId="77777777" w:rsidR="00356BBB" w:rsidRDefault="00356BBB" w:rsidP="006A1CCB">
            <w:pPr>
              <w:rPr>
                <w:rFonts w:eastAsia="Times New Roman"/>
              </w:rPr>
            </w:pPr>
            <w:r>
              <w:rPr>
                <w:rFonts w:eastAsia="Times New Roman"/>
              </w:rPr>
              <w:t>Start symbol</w:t>
            </w:r>
          </w:p>
        </w:tc>
        <w:tc>
          <w:tcPr>
            <w:tcW w:w="1605" w:type="dxa"/>
          </w:tcPr>
          <w:p w14:paraId="64850EF8" w14:textId="77777777" w:rsidR="00356BBB" w:rsidRDefault="00356BBB" w:rsidP="006A1CCB">
            <w:pPr>
              <w:rPr>
                <w:rFonts w:eastAsia="Times New Roman"/>
              </w:rPr>
            </w:pPr>
            <w:r>
              <w:rPr>
                <w:rFonts w:eastAsia="Times New Roman"/>
              </w:rPr>
              <w:t>End symbol</w:t>
            </w:r>
          </w:p>
        </w:tc>
        <w:tc>
          <w:tcPr>
            <w:tcW w:w="1605" w:type="dxa"/>
          </w:tcPr>
          <w:p w14:paraId="5F9C1D87" w14:textId="77777777" w:rsidR="00356BBB" w:rsidRDefault="00356BBB" w:rsidP="006A1CCB">
            <w:pPr>
              <w:rPr>
                <w:rFonts w:eastAsia="Times New Roman"/>
              </w:rPr>
            </w:pPr>
            <w:r>
              <w:rPr>
                <w:rFonts w:eastAsia="Times New Roman"/>
              </w:rPr>
              <w:t>SLIV</w:t>
            </w:r>
          </w:p>
        </w:tc>
        <w:tc>
          <w:tcPr>
            <w:tcW w:w="1605" w:type="dxa"/>
          </w:tcPr>
          <w:p w14:paraId="0325B14B" w14:textId="77777777" w:rsidR="00356BBB" w:rsidRDefault="00356BBB" w:rsidP="006A1CCB">
            <w:pPr>
              <w:rPr>
                <w:rFonts w:eastAsia="Times New Roman"/>
              </w:rPr>
            </w:pPr>
            <w:r>
              <w:rPr>
                <w:rFonts w:eastAsia="Times New Roman"/>
              </w:rPr>
              <w:t>type</w:t>
            </w:r>
          </w:p>
        </w:tc>
      </w:tr>
      <w:tr w:rsidR="00356BBB" w14:paraId="601A7978" w14:textId="77777777" w:rsidTr="006A1CCB">
        <w:tc>
          <w:tcPr>
            <w:tcW w:w="1604" w:type="dxa"/>
          </w:tcPr>
          <w:p w14:paraId="5AC87F00" w14:textId="77777777" w:rsidR="00356BBB" w:rsidRDefault="00356BBB" w:rsidP="006A1CCB">
            <w:pPr>
              <w:rPr>
                <w:rFonts w:eastAsia="Times New Roman"/>
              </w:rPr>
            </w:pPr>
            <w:r>
              <w:rPr>
                <w:rFonts w:eastAsia="Times New Roman"/>
              </w:rPr>
              <w:t>0</w:t>
            </w:r>
          </w:p>
        </w:tc>
        <w:tc>
          <w:tcPr>
            <w:tcW w:w="1605" w:type="dxa"/>
          </w:tcPr>
          <w:p w14:paraId="58BD1C88" w14:textId="77777777" w:rsidR="00356BBB" w:rsidRDefault="00356BBB" w:rsidP="006A1CCB">
            <w:pPr>
              <w:rPr>
                <w:rFonts w:eastAsia="Times New Roman"/>
              </w:rPr>
            </w:pPr>
            <w:r>
              <w:rPr>
                <w:rFonts w:eastAsia="Times New Roman"/>
              </w:rPr>
              <w:t>0</w:t>
            </w:r>
          </w:p>
        </w:tc>
        <w:tc>
          <w:tcPr>
            <w:tcW w:w="1605" w:type="dxa"/>
          </w:tcPr>
          <w:p w14:paraId="69FC7F12" w14:textId="77777777" w:rsidR="00356BBB" w:rsidRDefault="00356BBB" w:rsidP="006A1CCB">
            <w:pPr>
              <w:rPr>
                <w:rFonts w:eastAsia="Times New Roman"/>
              </w:rPr>
            </w:pPr>
            <w:r>
              <w:rPr>
                <w:rFonts w:eastAsia="Times New Roman"/>
              </w:rPr>
              <w:t>1</w:t>
            </w:r>
          </w:p>
        </w:tc>
        <w:tc>
          <w:tcPr>
            <w:tcW w:w="1605" w:type="dxa"/>
          </w:tcPr>
          <w:p w14:paraId="16A3C470" w14:textId="77777777" w:rsidR="00356BBB" w:rsidRDefault="00356BBB" w:rsidP="006A1CCB">
            <w:pPr>
              <w:rPr>
                <w:rFonts w:eastAsia="Times New Roman"/>
              </w:rPr>
            </w:pPr>
            <w:r>
              <w:rPr>
                <w:rFonts w:eastAsia="Times New Roman"/>
              </w:rPr>
              <w:t>6</w:t>
            </w:r>
          </w:p>
        </w:tc>
        <w:tc>
          <w:tcPr>
            <w:tcW w:w="1605" w:type="dxa"/>
          </w:tcPr>
          <w:p w14:paraId="23B3A992" w14:textId="77777777" w:rsidR="00356BBB" w:rsidRDefault="00356BBB" w:rsidP="006A1CCB">
            <w:pPr>
              <w:rPr>
                <w:rFonts w:eastAsia="Times New Roman"/>
              </w:rPr>
            </w:pPr>
          </w:p>
        </w:tc>
        <w:tc>
          <w:tcPr>
            <w:tcW w:w="1605" w:type="dxa"/>
          </w:tcPr>
          <w:p w14:paraId="3E7D1850" w14:textId="77777777" w:rsidR="00356BBB" w:rsidRDefault="00356BBB" w:rsidP="006A1CCB">
            <w:pPr>
              <w:rPr>
                <w:rFonts w:eastAsia="Times New Roman"/>
              </w:rPr>
            </w:pPr>
          </w:p>
        </w:tc>
      </w:tr>
      <w:tr w:rsidR="00356BBB" w14:paraId="0BD4D6B8" w14:textId="77777777" w:rsidTr="006A1CCB">
        <w:tc>
          <w:tcPr>
            <w:tcW w:w="1604" w:type="dxa"/>
          </w:tcPr>
          <w:p w14:paraId="72B2EA93" w14:textId="77777777" w:rsidR="00356BBB" w:rsidRDefault="00356BBB" w:rsidP="006A1CCB">
            <w:pPr>
              <w:rPr>
                <w:rFonts w:eastAsia="Times New Roman"/>
              </w:rPr>
            </w:pPr>
            <w:r>
              <w:rPr>
                <w:rFonts w:eastAsia="Times New Roman"/>
              </w:rPr>
              <w:t>1</w:t>
            </w:r>
          </w:p>
        </w:tc>
        <w:tc>
          <w:tcPr>
            <w:tcW w:w="1605" w:type="dxa"/>
          </w:tcPr>
          <w:p w14:paraId="54DDFE84" w14:textId="77777777" w:rsidR="00356BBB" w:rsidRDefault="00356BBB" w:rsidP="006A1CCB">
            <w:pPr>
              <w:rPr>
                <w:rFonts w:eastAsia="Times New Roman"/>
              </w:rPr>
            </w:pPr>
            <w:r>
              <w:rPr>
                <w:rFonts w:eastAsia="Times New Roman"/>
              </w:rPr>
              <w:t>0</w:t>
            </w:r>
          </w:p>
        </w:tc>
        <w:tc>
          <w:tcPr>
            <w:tcW w:w="1605" w:type="dxa"/>
          </w:tcPr>
          <w:p w14:paraId="6379E432" w14:textId="77777777" w:rsidR="00356BBB" w:rsidRDefault="00356BBB" w:rsidP="006A1CCB">
            <w:pPr>
              <w:rPr>
                <w:rFonts w:eastAsia="Times New Roman"/>
              </w:rPr>
            </w:pPr>
            <w:r>
              <w:rPr>
                <w:rFonts w:eastAsia="Times New Roman"/>
              </w:rPr>
              <w:t>2</w:t>
            </w:r>
          </w:p>
        </w:tc>
        <w:tc>
          <w:tcPr>
            <w:tcW w:w="1605" w:type="dxa"/>
          </w:tcPr>
          <w:p w14:paraId="56342EA0" w14:textId="77777777" w:rsidR="00356BBB" w:rsidRDefault="00356BBB" w:rsidP="006A1CCB">
            <w:pPr>
              <w:rPr>
                <w:rFonts w:eastAsia="Times New Roman"/>
              </w:rPr>
            </w:pPr>
            <w:r>
              <w:rPr>
                <w:rFonts w:eastAsia="Times New Roman"/>
              </w:rPr>
              <w:t>5</w:t>
            </w:r>
          </w:p>
        </w:tc>
        <w:tc>
          <w:tcPr>
            <w:tcW w:w="1605" w:type="dxa"/>
          </w:tcPr>
          <w:p w14:paraId="2AED8F83" w14:textId="77777777" w:rsidR="00356BBB" w:rsidRDefault="00356BBB" w:rsidP="006A1CCB">
            <w:pPr>
              <w:rPr>
                <w:rFonts w:eastAsia="Times New Roman"/>
              </w:rPr>
            </w:pPr>
          </w:p>
        </w:tc>
        <w:tc>
          <w:tcPr>
            <w:tcW w:w="1605" w:type="dxa"/>
          </w:tcPr>
          <w:p w14:paraId="76A750D4" w14:textId="77777777" w:rsidR="00356BBB" w:rsidRDefault="00356BBB" w:rsidP="006A1CCB">
            <w:pPr>
              <w:rPr>
                <w:rFonts w:eastAsia="Times New Roman"/>
              </w:rPr>
            </w:pPr>
          </w:p>
        </w:tc>
      </w:tr>
      <w:tr w:rsidR="00356BBB" w14:paraId="79C4C439" w14:textId="77777777" w:rsidTr="006A1CCB">
        <w:tc>
          <w:tcPr>
            <w:tcW w:w="1604" w:type="dxa"/>
          </w:tcPr>
          <w:p w14:paraId="7F3E1480" w14:textId="77777777" w:rsidR="00356BBB" w:rsidRDefault="00356BBB" w:rsidP="006A1CCB">
            <w:pPr>
              <w:rPr>
                <w:rFonts w:eastAsia="Times New Roman"/>
              </w:rPr>
            </w:pPr>
            <w:r>
              <w:rPr>
                <w:rFonts w:eastAsia="Times New Roman"/>
              </w:rPr>
              <w:t>2</w:t>
            </w:r>
          </w:p>
        </w:tc>
        <w:tc>
          <w:tcPr>
            <w:tcW w:w="1605" w:type="dxa"/>
          </w:tcPr>
          <w:p w14:paraId="0BA57388" w14:textId="77777777" w:rsidR="00356BBB" w:rsidRDefault="00356BBB" w:rsidP="006A1CCB">
            <w:pPr>
              <w:rPr>
                <w:rFonts w:eastAsia="Times New Roman"/>
              </w:rPr>
            </w:pPr>
            <w:r>
              <w:rPr>
                <w:rFonts w:eastAsia="Times New Roman"/>
              </w:rPr>
              <w:t>0</w:t>
            </w:r>
          </w:p>
        </w:tc>
        <w:tc>
          <w:tcPr>
            <w:tcW w:w="1605" w:type="dxa"/>
          </w:tcPr>
          <w:p w14:paraId="654DD3CA" w14:textId="77777777" w:rsidR="00356BBB" w:rsidRDefault="00356BBB" w:rsidP="006A1CCB">
            <w:pPr>
              <w:rPr>
                <w:rFonts w:eastAsia="Times New Roman"/>
              </w:rPr>
            </w:pPr>
            <w:r>
              <w:rPr>
                <w:rFonts w:eastAsia="Times New Roman"/>
              </w:rPr>
              <w:t>3</w:t>
            </w:r>
          </w:p>
        </w:tc>
        <w:tc>
          <w:tcPr>
            <w:tcW w:w="1605" w:type="dxa"/>
          </w:tcPr>
          <w:p w14:paraId="75C2CCBD" w14:textId="77777777" w:rsidR="00356BBB" w:rsidRDefault="00356BBB" w:rsidP="006A1CCB">
            <w:pPr>
              <w:rPr>
                <w:rFonts w:eastAsia="Times New Roman"/>
              </w:rPr>
            </w:pPr>
            <w:r>
              <w:rPr>
                <w:rFonts w:eastAsia="Times New Roman"/>
              </w:rPr>
              <w:t>4</w:t>
            </w:r>
          </w:p>
        </w:tc>
        <w:tc>
          <w:tcPr>
            <w:tcW w:w="1605" w:type="dxa"/>
          </w:tcPr>
          <w:p w14:paraId="4D355F21" w14:textId="77777777" w:rsidR="00356BBB" w:rsidRDefault="00356BBB" w:rsidP="006A1CCB">
            <w:pPr>
              <w:rPr>
                <w:rFonts w:eastAsia="Times New Roman"/>
              </w:rPr>
            </w:pPr>
          </w:p>
        </w:tc>
        <w:tc>
          <w:tcPr>
            <w:tcW w:w="1605" w:type="dxa"/>
          </w:tcPr>
          <w:p w14:paraId="138F4132" w14:textId="77777777" w:rsidR="00356BBB" w:rsidRDefault="00356BBB" w:rsidP="006A1CCB">
            <w:pPr>
              <w:rPr>
                <w:rFonts w:eastAsia="Times New Roman"/>
              </w:rPr>
            </w:pPr>
          </w:p>
        </w:tc>
      </w:tr>
      <w:tr w:rsidR="00356BBB" w14:paraId="2FBD1B88" w14:textId="77777777" w:rsidTr="006A1CCB">
        <w:tc>
          <w:tcPr>
            <w:tcW w:w="1604" w:type="dxa"/>
          </w:tcPr>
          <w:p w14:paraId="0CA8AD3B" w14:textId="77777777" w:rsidR="00356BBB" w:rsidRDefault="00356BBB" w:rsidP="006A1CCB">
            <w:pPr>
              <w:rPr>
                <w:rFonts w:eastAsia="Times New Roman"/>
              </w:rPr>
            </w:pPr>
            <w:r>
              <w:rPr>
                <w:rFonts w:eastAsia="Times New Roman"/>
              </w:rPr>
              <w:t>3</w:t>
            </w:r>
          </w:p>
        </w:tc>
        <w:tc>
          <w:tcPr>
            <w:tcW w:w="1605" w:type="dxa"/>
          </w:tcPr>
          <w:p w14:paraId="3E0A60EA" w14:textId="77777777" w:rsidR="00356BBB" w:rsidRDefault="00356BBB" w:rsidP="006A1CCB">
            <w:pPr>
              <w:rPr>
                <w:rFonts w:eastAsia="Times New Roman"/>
              </w:rPr>
            </w:pPr>
            <w:r>
              <w:rPr>
                <w:rFonts w:eastAsia="Times New Roman"/>
              </w:rPr>
              <w:t>0</w:t>
            </w:r>
          </w:p>
        </w:tc>
        <w:tc>
          <w:tcPr>
            <w:tcW w:w="1605" w:type="dxa"/>
          </w:tcPr>
          <w:p w14:paraId="2F34B87E" w14:textId="77777777" w:rsidR="00356BBB" w:rsidRDefault="00356BBB" w:rsidP="006A1CCB">
            <w:pPr>
              <w:rPr>
                <w:rFonts w:eastAsia="Times New Roman"/>
              </w:rPr>
            </w:pPr>
            <w:r>
              <w:rPr>
                <w:rFonts w:eastAsia="Times New Roman"/>
              </w:rPr>
              <w:t>4</w:t>
            </w:r>
          </w:p>
        </w:tc>
        <w:tc>
          <w:tcPr>
            <w:tcW w:w="1605" w:type="dxa"/>
          </w:tcPr>
          <w:p w14:paraId="14967831" w14:textId="77777777" w:rsidR="00356BBB" w:rsidRDefault="00356BBB" w:rsidP="006A1CCB">
            <w:pPr>
              <w:rPr>
                <w:rFonts w:eastAsia="Times New Roman"/>
              </w:rPr>
            </w:pPr>
            <w:r>
              <w:rPr>
                <w:rFonts w:eastAsia="Times New Roman"/>
              </w:rPr>
              <w:t>3</w:t>
            </w:r>
          </w:p>
        </w:tc>
        <w:tc>
          <w:tcPr>
            <w:tcW w:w="1605" w:type="dxa"/>
          </w:tcPr>
          <w:p w14:paraId="6B8DAF0A" w14:textId="77777777" w:rsidR="00356BBB" w:rsidRDefault="00356BBB" w:rsidP="006A1CCB">
            <w:pPr>
              <w:rPr>
                <w:rFonts w:eastAsia="Times New Roman"/>
              </w:rPr>
            </w:pPr>
          </w:p>
        </w:tc>
        <w:tc>
          <w:tcPr>
            <w:tcW w:w="1605" w:type="dxa"/>
          </w:tcPr>
          <w:p w14:paraId="3580F829" w14:textId="77777777" w:rsidR="00356BBB" w:rsidRDefault="00356BBB" w:rsidP="006A1CCB">
            <w:pPr>
              <w:rPr>
                <w:rFonts w:eastAsia="Times New Roman"/>
              </w:rPr>
            </w:pPr>
          </w:p>
        </w:tc>
      </w:tr>
      <w:tr w:rsidR="00356BBB" w14:paraId="5C6249E8" w14:textId="77777777" w:rsidTr="006A1CCB">
        <w:tc>
          <w:tcPr>
            <w:tcW w:w="1604" w:type="dxa"/>
          </w:tcPr>
          <w:p w14:paraId="04D5F3B2" w14:textId="77777777" w:rsidR="00356BBB" w:rsidRDefault="00356BBB" w:rsidP="006A1CCB">
            <w:pPr>
              <w:rPr>
                <w:rFonts w:eastAsia="Times New Roman"/>
              </w:rPr>
            </w:pPr>
            <w:r>
              <w:rPr>
                <w:rFonts w:eastAsia="Times New Roman"/>
              </w:rPr>
              <w:t>4</w:t>
            </w:r>
          </w:p>
        </w:tc>
        <w:tc>
          <w:tcPr>
            <w:tcW w:w="1605" w:type="dxa"/>
          </w:tcPr>
          <w:p w14:paraId="1EF2AB7D" w14:textId="77777777" w:rsidR="00356BBB" w:rsidRDefault="00356BBB" w:rsidP="006A1CCB">
            <w:pPr>
              <w:rPr>
                <w:rFonts w:eastAsia="Times New Roman"/>
              </w:rPr>
            </w:pPr>
            <w:r>
              <w:rPr>
                <w:rFonts w:eastAsia="Times New Roman"/>
              </w:rPr>
              <w:t>0</w:t>
            </w:r>
          </w:p>
        </w:tc>
        <w:tc>
          <w:tcPr>
            <w:tcW w:w="1605" w:type="dxa"/>
          </w:tcPr>
          <w:p w14:paraId="5EA99A3F" w14:textId="77777777" w:rsidR="00356BBB" w:rsidRDefault="00356BBB" w:rsidP="006A1CCB">
            <w:pPr>
              <w:rPr>
                <w:rFonts w:eastAsia="Times New Roman"/>
              </w:rPr>
            </w:pPr>
            <w:r>
              <w:rPr>
                <w:rFonts w:eastAsia="Times New Roman"/>
              </w:rPr>
              <w:t>5</w:t>
            </w:r>
          </w:p>
        </w:tc>
        <w:tc>
          <w:tcPr>
            <w:tcW w:w="1605" w:type="dxa"/>
          </w:tcPr>
          <w:p w14:paraId="2B8F59CD" w14:textId="77777777" w:rsidR="00356BBB" w:rsidRDefault="00356BBB" w:rsidP="006A1CCB">
            <w:pPr>
              <w:rPr>
                <w:rFonts w:eastAsia="Times New Roman"/>
              </w:rPr>
            </w:pPr>
            <w:r>
              <w:rPr>
                <w:rFonts w:eastAsia="Times New Roman"/>
              </w:rPr>
              <w:t>2</w:t>
            </w:r>
          </w:p>
        </w:tc>
        <w:tc>
          <w:tcPr>
            <w:tcW w:w="1605" w:type="dxa"/>
          </w:tcPr>
          <w:p w14:paraId="3574CB11" w14:textId="77777777" w:rsidR="00356BBB" w:rsidRDefault="00356BBB" w:rsidP="006A1CCB">
            <w:pPr>
              <w:rPr>
                <w:rFonts w:eastAsia="Times New Roman"/>
              </w:rPr>
            </w:pPr>
          </w:p>
        </w:tc>
        <w:tc>
          <w:tcPr>
            <w:tcW w:w="1605" w:type="dxa"/>
          </w:tcPr>
          <w:p w14:paraId="5C9F0A7D" w14:textId="77777777" w:rsidR="00356BBB" w:rsidRDefault="00356BBB" w:rsidP="006A1CCB">
            <w:pPr>
              <w:rPr>
                <w:rFonts w:eastAsia="Times New Roman"/>
              </w:rPr>
            </w:pPr>
          </w:p>
        </w:tc>
      </w:tr>
      <w:tr w:rsidR="00356BBB" w14:paraId="1F4AA783" w14:textId="77777777" w:rsidTr="006A1CCB">
        <w:tc>
          <w:tcPr>
            <w:tcW w:w="1604" w:type="dxa"/>
          </w:tcPr>
          <w:p w14:paraId="41BA23B8" w14:textId="77777777" w:rsidR="00356BBB" w:rsidRDefault="00356BBB" w:rsidP="006A1CCB">
            <w:pPr>
              <w:rPr>
                <w:rFonts w:eastAsia="Times New Roman"/>
              </w:rPr>
            </w:pPr>
            <w:r>
              <w:rPr>
                <w:rFonts w:eastAsia="Times New Roman"/>
              </w:rPr>
              <w:t>5</w:t>
            </w:r>
          </w:p>
        </w:tc>
        <w:tc>
          <w:tcPr>
            <w:tcW w:w="1605" w:type="dxa"/>
          </w:tcPr>
          <w:p w14:paraId="1CF92CE7" w14:textId="77777777" w:rsidR="00356BBB" w:rsidRDefault="00356BBB" w:rsidP="006A1CCB">
            <w:pPr>
              <w:rPr>
                <w:rFonts w:eastAsia="Times New Roman"/>
              </w:rPr>
            </w:pPr>
            <w:r>
              <w:rPr>
                <w:rFonts w:eastAsia="Times New Roman"/>
              </w:rPr>
              <w:t>0</w:t>
            </w:r>
          </w:p>
        </w:tc>
        <w:tc>
          <w:tcPr>
            <w:tcW w:w="1605" w:type="dxa"/>
          </w:tcPr>
          <w:p w14:paraId="1E3C5257" w14:textId="77777777" w:rsidR="00356BBB" w:rsidRDefault="00356BBB" w:rsidP="006A1CCB">
            <w:pPr>
              <w:rPr>
                <w:rFonts w:eastAsia="Times New Roman"/>
              </w:rPr>
            </w:pPr>
            <w:r>
              <w:rPr>
                <w:rFonts w:eastAsia="Times New Roman"/>
              </w:rPr>
              <w:t>1</w:t>
            </w:r>
          </w:p>
        </w:tc>
        <w:tc>
          <w:tcPr>
            <w:tcW w:w="1605" w:type="dxa"/>
          </w:tcPr>
          <w:p w14:paraId="0B2FA4D5" w14:textId="77777777" w:rsidR="00356BBB" w:rsidRDefault="00356BBB" w:rsidP="006A1CCB">
            <w:pPr>
              <w:rPr>
                <w:rFonts w:eastAsia="Times New Roman"/>
              </w:rPr>
            </w:pPr>
            <w:r>
              <w:rPr>
                <w:rFonts w:eastAsia="Times New Roman"/>
              </w:rPr>
              <w:t>13</w:t>
            </w:r>
          </w:p>
        </w:tc>
        <w:tc>
          <w:tcPr>
            <w:tcW w:w="1605" w:type="dxa"/>
          </w:tcPr>
          <w:p w14:paraId="3DD32EF5" w14:textId="77777777" w:rsidR="00356BBB" w:rsidRDefault="00356BBB" w:rsidP="006A1CCB">
            <w:pPr>
              <w:rPr>
                <w:rFonts w:eastAsia="Times New Roman"/>
              </w:rPr>
            </w:pPr>
          </w:p>
        </w:tc>
        <w:tc>
          <w:tcPr>
            <w:tcW w:w="1605" w:type="dxa"/>
          </w:tcPr>
          <w:p w14:paraId="69BD53F4" w14:textId="77777777" w:rsidR="00356BBB" w:rsidRDefault="00356BBB" w:rsidP="006A1CCB">
            <w:pPr>
              <w:rPr>
                <w:rFonts w:eastAsia="Times New Roman"/>
              </w:rPr>
            </w:pPr>
          </w:p>
        </w:tc>
      </w:tr>
      <w:tr w:rsidR="00356BBB" w14:paraId="1273A8E4" w14:textId="77777777" w:rsidTr="006A1CCB">
        <w:tc>
          <w:tcPr>
            <w:tcW w:w="1604" w:type="dxa"/>
          </w:tcPr>
          <w:p w14:paraId="0E090756" w14:textId="77777777" w:rsidR="00356BBB" w:rsidRDefault="00356BBB" w:rsidP="006A1CCB">
            <w:pPr>
              <w:rPr>
                <w:rFonts w:eastAsia="Times New Roman"/>
              </w:rPr>
            </w:pPr>
            <w:r>
              <w:rPr>
                <w:rFonts w:eastAsia="Times New Roman"/>
              </w:rPr>
              <w:t>6</w:t>
            </w:r>
          </w:p>
        </w:tc>
        <w:tc>
          <w:tcPr>
            <w:tcW w:w="1605" w:type="dxa"/>
          </w:tcPr>
          <w:p w14:paraId="0B6B314E" w14:textId="77777777" w:rsidR="00356BBB" w:rsidRDefault="00356BBB" w:rsidP="006A1CCB">
            <w:pPr>
              <w:rPr>
                <w:rFonts w:eastAsia="Times New Roman"/>
              </w:rPr>
            </w:pPr>
            <w:r>
              <w:rPr>
                <w:rFonts w:eastAsia="Times New Roman"/>
              </w:rPr>
              <w:t>0</w:t>
            </w:r>
          </w:p>
        </w:tc>
        <w:tc>
          <w:tcPr>
            <w:tcW w:w="1605" w:type="dxa"/>
          </w:tcPr>
          <w:p w14:paraId="2A4F469E" w14:textId="77777777" w:rsidR="00356BBB" w:rsidRDefault="00356BBB" w:rsidP="006A1CCB">
            <w:pPr>
              <w:rPr>
                <w:rFonts w:eastAsia="Times New Roman"/>
              </w:rPr>
            </w:pPr>
            <w:r>
              <w:rPr>
                <w:rFonts w:eastAsia="Times New Roman"/>
              </w:rPr>
              <w:t>2</w:t>
            </w:r>
          </w:p>
        </w:tc>
        <w:tc>
          <w:tcPr>
            <w:tcW w:w="1605" w:type="dxa"/>
          </w:tcPr>
          <w:p w14:paraId="3E54E79A" w14:textId="77777777" w:rsidR="00356BBB" w:rsidRDefault="00356BBB" w:rsidP="006A1CCB">
            <w:pPr>
              <w:rPr>
                <w:rFonts w:eastAsia="Times New Roman"/>
              </w:rPr>
            </w:pPr>
            <w:r>
              <w:rPr>
                <w:rFonts w:eastAsia="Times New Roman"/>
              </w:rPr>
              <w:t>12</w:t>
            </w:r>
          </w:p>
        </w:tc>
        <w:tc>
          <w:tcPr>
            <w:tcW w:w="1605" w:type="dxa"/>
          </w:tcPr>
          <w:p w14:paraId="5A45CE5E" w14:textId="77777777" w:rsidR="00356BBB" w:rsidRDefault="00356BBB" w:rsidP="006A1CCB">
            <w:pPr>
              <w:rPr>
                <w:rFonts w:eastAsia="Times New Roman"/>
              </w:rPr>
            </w:pPr>
          </w:p>
        </w:tc>
        <w:tc>
          <w:tcPr>
            <w:tcW w:w="1605" w:type="dxa"/>
          </w:tcPr>
          <w:p w14:paraId="430ADAAB" w14:textId="77777777" w:rsidR="00356BBB" w:rsidRDefault="00356BBB" w:rsidP="006A1CCB">
            <w:pPr>
              <w:rPr>
                <w:rFonts w:eastAsia="Times New Roman"/>
              </w:rPr>
            </w:pPr>
          </w:p>
        </w:tc>
      </w:tr>
      <w:tr w:rsidR="00356BBB" w14:paraId="6AFB80BC" w14:textId="77777777" w:rsidTr="006A1CCB">
        <w:tc>
          <w:tcPr>
            <w:tcW w:w="1604" w:type="dxa"/>
          </w:tcPr>
          <w:p w14:paraId="7A22F357" w14:textId="77777777" w:rsidR="00356BBB" w:rsidRDefault="00356BBB" w:rsidP="006A1CCB">
            <w:pPr>
              <w:rPr>
                <w:rFonts w:eastAsia="Times New Roman"/>
              </w:rPr>
            </w:pPr>
            <w:r>
              <w:rPr>
                <w:rFonts w:eastAsia="Times New Roman"/>
              </w:rPr>
              <w:t>7</w:t>
            </w:r>
          </w:p>
        </w:tc>
        <w:tc>
          <w:tcPr>
            <w:tcW w:w="1605" w:type="dxa"/>
          </w:tcPr>
          <w:p w14:paraId="29DE3982" w14:textId="77777777" w:rsidR="00356BBB" w:rsidRDefault="00356BBB" w:rsidP="006A1CCB">
            <w:pPr>
              <w:rPr>
                <w:rFonts w:eastAsia="Times New Roman"/>
              </w:rPr>
            </w:pPr>
            <w:r>
              <w:rPr>
                <w:rFonts w:eastAsia="Times New Roman"/>
              </w:rPr>
              <w:t>0</w:t>
            </w:r>
          </w:p>
        </w:tc>
        <w:tc>
          <w:tcPr>
            <w:tcW w:w="1605" w:type="dxa"/>
          </w:tcPr>
          <w:p w14:paraId="4D50EF17" w14:textId="77777777" w:rsidR="00356BBB" w:rsidRDefault="00356BBB" w:rsidP="006A1CCB">
            <w:pPr>
              <w:rPr>
                <w:rFonts w:eastAsia="Times New Roman"/>
              </w:rPr>
            </w:pPr>
            <w:r>
              <w:rPr>
                <w:rFonts w:eastAsia="Times New Roman"/>
              </w:rPr>
              <w:t>3</w:t>
            </w:r>
          </w:p>
        </w:tc>
        <w:tc>
          <w:tcPr>
            <w:tcW w:w="1605" w:type="dxa"/>
          </w:tcPr>
          <w:p w14:paraId="34F12E68" w14:textId="77777777" w:rsidR="00356BBB" w:rsidRDefault="00356BBB" w:rsidP="006A1CCB">
            <w:pPr>
              <w:rPr>
                <w:rFonts w:eastAsia="Times New Roman"/>
              </w:rPr>
            </w:pPr>
            <w:r>
              <w:rPr>
                <w:rFonts w:eastAsia="Times New Roman"/>
              </w:rPr>
              <w:t>11</w:t>
            </w:r>
          </w:p>
        </w:tc>
        <w:tc>
          <w:tcPr>
            <w:tcW w:w="1605" w:type="dxa"/>
          </w:tcPr>
          <w:p w14:paraId="238E1896" w14:textId="77777777" w:rsidR="00356BBB" w:rsidRDefault="00356BBB" w:rsidP="006A1CCB">
            <w:pPr>
              <w:rPr>
                <w:rFonts w:eastAsia="Times New Roman"/>
              </w:rPr>
            </w:pPr>
          </w:p>
        </w:tc>
        <w:tc>
          <w:tcPr>
            <w:tcW w:w="1605" w:type="dxa"/>
          </w:tcPr>
          <w:p w14:paraId="1D51ECF0" w14:textId="77777777" w:rsidR="00356BBB" w:rsidRDefault="00356BBB" w:rsidP="006A1CCB">
            <w:pPr>
              <w:rPr>
                <w:rFonts w:eastAsia="Times New Roman"/>
              </w:rPr>
            </w:pPr>
          </w:p>
        </w:tc>
      </w:tr>
      <w:tr w:rsidR="00356BBB" w14:paraId="5E59A667" w14:textId="77777777" w:rsidTr="006A1CCB">
        <w:tc>
          <w:tcPr>
            <w:tcW w:w="1604" w:type="dxa"/>
          </w:tcPr>
          <w:p w14:paraId="4D86AC6C" w14:textId="77777777" w:rsidR="00356BBB" w:rsidRDefault="00356BBB" w:rsidP="006A1CCB">
            <w:pPr>
              <w:rPr>
                <w:rFonts w:eastAsia="Times New Roman"/>
              </w:rPr>
            </w:pPr>
            <w:r>
              <w:rPr>
                <w:rFonts w:eastAsia="Times New Roman"/>
              </w:rPr>
              <w:t>8</w:t>
            </w:r>
          </w:p>
        </w:tc>
        <w:tc>
          <w:tcPr>
            <w:tcW w:w="1605" w:type="dxa"/>
          </w:tcPr>
          <w:p w14:paraId="42919C74" w14:textId="77777777" w:rsidR="00356BBB" w:rsidRDefault="00356BBB" w:rsidP="006A1CCB">
            <w:pPr>
              <w:rPr>
                <w:rFonts w:eastAsia="Times New Roman"/>
              </w:rPr>
            </w:pPr>
            <w:r>
              <w:rPr>
                <w:rFonts w:eastAsia="Times New Roman"/>
              </w:rPr>
              <w:t>0</w:t>
            </w:r>
          </w:p>
        </w:tc>
        <w:tc>
          <w:tcPr>
            <w:tcW w:w="1605" w:type="dxa"/>
          </w:tcPr>
          <w:p w14:paraId="672BD339" w14:textId="77777777" w:rsidR="00356BBB" w:rsidRDefault="00356BBB" w:rsidP="006A1CCB">
            <w:pPr>
              <w:rPr>
                <w:rFonts w:eastAsia="Times New Roman"/>
              </w:rPr>
            </w:pPr>
            <w:r>
              <w:rPr>
                <w:rFonts w:eastAsia="Times New Roman"/>
              </w:rPr>
              <w:t>4</w:t>
            </w:r>
          </w:p>
        </w:tc>
        <w:tc>
          <w:tcPr>
            <w:tcW w:w="1605" w:type="dxa"/>
          </w:tcPr>
          <w:p w14:paraId="17531DAE" w14:textId="77777777" w:rsidR="00356BBB" w:rsidRDefault="00356BBB" w:rsidP="006A1CCB">
            <w:pPr>
              <w:rPr>
                <w:rFonts w:eastAsia="Times New Roman"/>
              </w:rPr>
            </w:pPr>
            <w:r>
              <w:rPr>
                <w:rFonts w:eastAsia="Times New Roman"/>
              </w:rPr>
              <w:t>10</w:t>
            </w:r>
          </w:p>
        </w:tc>
        <w:tc>
          <w:tcPr>
            <w:tcW w:w="1605" w:type="dxa"/>
          </w:tcPr>
          <w:p w14:paraId="6AA66C3B" w14:textId="77777777" w:rsidR="00356BBB" w:rsidRDefault="00356BBB" w:rsidP="006A1CCB">
            <w:pPr>
              <w:rPr>
                <w:rFonts w:eastAsia="Times New Roman"/>
              </w:rPr>
            </w:pPr>
          </w:p>
        </w:tc>
        <w:tc>
          <w:tcPr>
            <w:tcW w:w="1605" w:type="dxa"/>
          </w:tcPr>
          <w:p w14:paraId="0D931357" w14:textId="77777777" w:rsidR="00356BBB" w:rsidRDefault="00356BBB" w:rsidP="006A1CCB">
            <w:pPr>
              <w:rPr>
                <w:rFonts w:eastAsia="Times New Roman"/>
              </w:rPr>
            </w:pPr>
          </w:p>
        </w:tc>
      </w:tr>
      <w:tr w:rsidR="00356BBB" w14:paraId="3F530EBF" w14:textId="77777777" w:rsidTr="006A1CCB">
        <w:tc>
          <w:tcPr>
            <w:tcW w:w="1604" w:type="dxa"/>
          </w:tcPr>
          <w:p w14:paraId="3051A74B" w14:textId="77777777" w:rsidR="00356BBB" w:rsidRDefault="00356BBB" w:rsidP="006A1CCB">
            <w:pPr>
              <w:rPr>
                <w:rFonts w:eastAsia="Times New Roman"/>
              </w:rPr>
            </w:pPr>
            <w:r>
              <w:rPr>
                <w:rFonts w:eastAsia="Times New Roman"/>
              </w:rPr>
              <w:t>9</w:t>
            </w:r>
          </w:p>
        </w:tc>
        <w:tc>
          <w:tcPr>
            <w:tcW w:w="1605" w:type="dxa"/>
          </w:tcPr>
          <w:p w14:paraId="478BB4F9" w14:textId="77777777" w:rsidR="00356BBB" w:rsidRDefault="00356BBB" w:rsidP="006A1CCB">
            <w:pPr>
              <w:rPr>
                <w:rFonts w:eastAsia="Times New Roman"/>
              </w:rPr>
            </w:pPr>
            <w:r>
              <w:rPr>
                <w:rFonts w:eastAsia="Times New Roman"/>
              </w:rPr>
              <w:t>0</w:t>
            </w:r>
          </w:p>
        </w:tc>
        <w:tc>
          <w:tcPr>
            <w:tcW w:w="1605" w:type="dxa"/>
          </w:tcPr>
          <w:p w14:paraId="55AA8E4C" w14:textId="77777777" w:rsidR="00356BBB" w:rsidRDefault="00356BBB" w:rsidP="006A1CCB">
            <w:pPr>
              <w:rPr>
                <w:rFonts w:eastAsia="Times New Roman"/>
              </w:rPr>
            </w:pPr>
            <w:r>
              <w:rPr>
                <w:rFonts w:eastAsia="Times New Roman"/>
              </w:rPr>
              <w:t>5</w:t>
            </w:r>
          </w:p>
        </w:tc>
        <w:tc>
          <w:tcPr>
            <w:tcW w:w="1605" w:type="dxa"/>
          </w:tcPr>
          <w:p w14:paraId="0B21CB49" w14:textId="77777777" w:rsidR="00356BBB" w:rsidRDefault="00356BBB" w:rsidP="006A1CCB">
            <w:pPr>
              <w:rPr>
                <w:rFonts w:eastAsia="Times New Roman"/>
              </w:rPr>
            </w:pPr>
            <w:r>
              <w:rPr>
                <w:rFonts w:eastAsia="Times New Roman"/>
              </w:rPr>
              <w:t>9</w:t>
            </w:r>
          </w:p>
        </w:tc>
        <w:tc>
          <w:tcPr>
            <w:tcW w:w="1605" w:type="dxa"/>
          </w:tcPr>
          <w:p w14:paraId="2A80628C" w14:textId="77777777" w:rsidR="00356BBB" w:rsidRDefault="00356BBB" w:rsidP="006A1CCB">
            <w:pPr>
              <w:rPr>
                <w:rFonts w:eastAsia="Times New Roman"/>
              </w:rPr>
            </w:pPr>
          </w:p>
        </w:tc>
        <w:tc>
          <w:tcPr>
            <w:tcW w:w="1605" w:type="dxa"/>
          </w:tcPr>
          <w:p w14:paraId="1A516316" w14:textId="77777777" w:rsidR="00356BBB" w:rsidRDefault="00356BBB" w:rsidP="006A1CCB">
            <w:pPr>
              <w:rPr>
                <w:rFonts w:eastAsia="Times New Roman"/>
              </w:rPr>
            </w:pPr>
          </w:p>
        </w:tc>
      </w:tr>
      <w:tr w:rsidR="00356BBB" w14:paraId="20451FDB" w14:textId="77777777" w:rsidTr="006A1CCB">
        <w:tc>
          <w:tcPr>
            <w:tcW w:w="1604" w:type="dxa"/>
          </w:tcPr>
          <w:p w14:paraId="7069815D" w14:textId="77777777" w:rsidR="00356BBB" w:rsidRDefault="00356BBB" w:rsidP="006A1CCB">
            <w:pPr>
              <w:rPr>
                <w:rFonts w:eastAsia="Times New Roman"/>
              </w:rPr>
            </w:pPr>
            <w:r>
              <w:rPr>
                <w:rFonts w:eastAsia="Times New Roman"/>
              </w:rPr>
              <w:t>10</w:t>
            </w:r>
          </w:p>
        </w:tc>
        <w:tc>
          <w:tcPr>
            <w:tcW w:w="1605" w:type="dxa"/>
          </w:tcPr>
          <w:p w14:paraId="1A94ADAC" w14:textId="77777777" w:rsidR="00356BBB" w:rsidRDefault="00356BBB" w:rsidP="006A1CCB">
            <w:pPr>
              <w:rPr>
                <w:rFonts w:eastAsia="Times New Roman"/>
              </w:rPr>
            </w:pPr>
            <w:r>
              <w:rPr>
                <w:rFonts w:eastAsia="Times New Roman"/>
              </w:rPr>
              <w:t>0</w:t>
            </w:r>
          </w:p>
        </w:tc>
        <w:tc>
          <w:tcPr>
            <w:tcW w:w="1605" w:type="dxa"/>
          </w:tcPr>
          <w:p w14:paraId="54D74DB7" w14:textId="77777777" w:rsidR="00356BBB" w:rsidRDefault="00356BBB" w:rsidP="006A1CCB">
            <w:pPr>
              <w:rPr>
                <w:rFonts w:eastAsia="Times New Roman"/>
              </w:rPr>
            </w:pPr>
            <w:r>
              <w:rPr>
                <w:rFonts w:eastAsia="Times New Roman"/>
              </w:rPr>
              <w:t>6</w:t>
            </w:r>
          </w:p>
        </w:tc>
        <w:tc>
          <w:tcPr>
            <w:tcW w:w="1605" w:type="dxa"/>
          </w:tcPr>
          <w:p w14:paraId="62CD4217" w14:textId="77777777" w:rsidR="00356BBB" w:rsidRDefault="00356BBB" w:rsidP="006A1CCB">
            <w:pPr>
              <w:rPr>
                <w:rFonts w:eastAsia="Times New Roman"/>
              </w:rPr>
            </w:pPr>
            <w:r>
              <w:rPr>
                <w:rFonts w:eastAsia="Times New Roman"/>
              </w:rPr>
              <w:t>8</w:t>
            </w:r>
          </w:p>
        </w:tc>
        <w:tc>
          <w:tcPr>
            <w:tcW w:w="1605" w:type="dxa"/>
          </w:tcPr>
          <w:p w14:paraId="776D59AC" w14:textId="77777777" w:rsidR="00356BBB" w:rsidRDefault="00356BBB" w:rsidP="006A1CCB">
            <w:pPr>
              <w:rPr>
                <w:rFonts w:eastAsia="Times New Roman"/>
              </w:rPr>
            </w:pPr>
          </w:p>
        </w:tc>
        <w:tc>
          <w:tcPr>
            <w:tcW w:w="1605" w:type="dxa"/>
          </w:tcPr>
          <w:p w14:paraId="39161C36" w14:textId="77777777" w:rsidR="00356BBB" w:rsidRDefault="00356BBB" w:rsidP="006A1CCB">
            <w:pPr>
              <w:rPr>
                <w:rFonts w:eastAsia="Times New Roman"/>
              </w:rPr>
            </w:pPr>
          </w:p>
        </w:tc>
      </w:tr>
      <w:tr w:rsidR="00356BBB" w14:paraId="2D2E1049" w14:textId="77777777" w:rsidTr="006A1CCB">
        <w:tc>
          <w:tcPr>
            <w:tcW w:w="1604" w:type="dxa"/>
          </w:tcPr>
          <w:p w14:paraId="16E3DF0A" w14:textId="77777777" w:rsidR="00356BBB" w:rsidRDefault="00356BBB" w:rsidP="006A1CCB">
            <w:pPr>
              <w:rPr>
                <w:rFonts w:eastAsia="Times New Roman"/>
              </w:rPr>
            </w:pPr>
            <w:r>
              <w:rPr>
                <w:rFonts w:eastAsia="Times New Roman"/>
              </w:rPr>
              <w:lastRenderedPageBreak/>
              <w:t>11</w:t>
            </w:r>
          </w:p>
        </w:tc>
        <w:tc>
          <w:tcPr>
            <w:tcW w:w="1605" w:type="dxa"/>
          </w:tcPr>
          <w:p w14:paraId="3EF04B3D" w14:textId="77777777" w:rsidR="00356BBB" w:rsidRDefault="00356BBB" w:rsidP="006A1CCB">
            <w:pPr>
              <w:rPr>
                <w:rFonts w:eastAsia="Times New Roman"/>
              </w:rPr>
            </w:pPr>
            <w:r>
              <w:rPr>
                <w:rFonts w:eastAsia="Times New Roman"/>
              </w:rPr>
              <w:t>0</w:t>
            </w:r>
          </w:p>
        </w:tc>
        <w:tc>
          <w:tcPr>
            <w:tcW w:w="1605" w:type="dxa"/>
          </w:tcPr>
          <w:p w14:paraId="23833D60" w14:textId="77777777" w:rsidR="00356BBB" w:rsidRDefault="00356BBB" w:rsidP="006A1CCB">
            <w:pPr>
              <w:rPr>
                <w:rFonts w:eastAsia="Times New Roman"/>
              </w:rPr>
            </w:pPr>
            <w:r>
              <w:rPr>
                <w:rFonts w:eastAsia="Times New Roman"/>
              </w:rPr>
              <w:t>8</w:t>
            </w:r>
          </w:p>
        </w:tc>
        <w:tc>
          <w:tcPr>
            <w:tcW w:w="1605" w:type="dxa"/>
          </w:tcPr>
          <w:p w14:paraId="7CD65A06" w14:textId="77777777" w:rsidR="00356BBB" w:rsidRDefault="00356BBB" w:rsidP="006A1CCB">
            <w:pPr>
              <w:rPr>
                <w:rFonts w:eastAsia="Times New Roman"/>
              </w:rPr>
            </w:pPr>
            <w:r>
              <w:rPr>
                <w:rFonts w:eastAsia="Times New Roman"/>
              </w:rPr>
              <w:t>6</w:t>
            </w:r>
          </w:p>
        </w:tc>
        <w:tc>
          <w:tcPr>
            <w:tcW w:w="1605" w:type="dxa"/>
          </w:tcPr>
          <w:p w14:paraId="46488354" w14:textId="77777777" w:rsidR="00356BBB" w:rsidRDefault="00356BBB" w:rsidP="006A1CCB">
            <w:pPr>
              <w:rPr>
                <w:rFonts w:eastAsia="Times New Roman"/>
              </w:rPr>
            </w:pPr>
          </w:p>
        </w:tc>
        <w:tc>
          <w:tcPr>
            <w:tcW w:w="1605" w:type="dxa"/>
          </w:tcPr>
          <w:p w14:paraId="66E2FDC3" w14:textId="77777777" w:rsidR="00356BBB" w:rsidRDefault="00356BBB" w:rsidP="006A1CCB">
            <w:pPr>
              <w:rPr>
                <w:rFonts w:eastAsia="Times New Roman"/>
              </w:rPr>
            </w:pPr>
          </w:p>
        </w:tc>
      </w:tr>
      <w:tr w:rsidR="00356BBB" w14:paraId="16374689" w14:textId="77777777" w:rsidTr="006A1CCB">
        <w:tc>
          <w:tcPr>
            <w:tcW w:w="1604" w:type="dxa"/>
          </w:tcPr>
          <w:p w14:paraId="5B339051" w14:textId="77777777" w:rsidR="00356BBB" w:rsidRDefault="00356BBB" w:rsidP="006A1CCB">
            <w:pPr>
              <w:rPr>
                <w:rFonts w:eastAsia="Times New Roman"/>
              </w:rPr>
            </w:pPr>
            <w:r>
              <w:rPr>
                <w:rFonts w:eastAsia="Times New Roman"/>
              </w:rPr>
              <w:t>12</w:t>
            </w:r>
          </w:p>
        </w:tc>
        <w:tc>
          <w:tcPr>
            <w:tcW w:w="1605" w:type="dxa"/>
          </w:tcPr>
          <w:p w14:paraId="64345E6C" w14:textId="77777777" w:rsidR="00356BBB" w:rsidRDefault="00356BBB" w:rsidP="006A1CCB">
            <w:pPr>
              <w:rPr>
                <w:rFonts w:eastAsia="Times New Roman"/>
              </w:rPr>
            </w:pPr>
            <w:r>
              <w:rPr>
                <w:rFonts w:eastAsia="Times New Roman"/>
              </w:rPr>
              <w:t>0</w:t>
            </w:r>
          </w:p>
        </w:tc>
        <w:tc>
          <w:tcPr>
            <w:tcW w:w="1605" w:type="dxa"/>
          </w:tcPr>
          <w:p w14:paraId="48173DC2" w14:textId="77777777" w:rsidR="00356BBB" w:rsidRDefault="00356BBB" w:rsidP="006A1CCB">
            <w:pPr>
              <w:rPr>
                <w:rFonts w:eastAsia="Times New Roman"/>
              </w:rPr>
            </w:pPr>
            <w:r>
              <w:rPr>
                <w:rFonts w:eastAsia="Times New Roman"/>
              </w:rPr>
              <w:t>9</w:t>
            </w:r>
          </w:p>
        </w:tc>
        <w:tc>
          <w:tcPr>
            <w:tcW w:w="1605" w:type="dxa"/>
          </w:tcPr>
          <w:p w14:paraId="3EA9243A" w14:textId="77777777" w:rsidR="00356BBB" w:rsidRDefault="00356BBB" w:rsidP="006A1CCB">
            <w:pPr>
              <w:rPr>
                <w:rFonts w:eastAsia="Times New Roman"/>
              </w:rPr>
            </w:pPr>
            <w:r>
              <w:rPr>
                <w:rFonts w:eastAsia="Times New Roman"/>
              </w:rPr>
              <w:t>5</w:t>
            </w:r>
          </w:p>
        </w:tc>
        <w:tc>
          <w:tcPr>
            <w:tcW w:w="1605" w:type="dxa"/>
          </w:tcPr>
          <w:p w14:paraId="79DF9C5C" w14:textId="77777777" w:rsidR="00356BBB" w:rsidRDefault="00356BBB" w:rsidP="006A1CCB">
            <w:pPr>
              <w:rPr>
                <w:rFonts w:eastAsia="Times New Roman"/>
              </w:rPr>
            </w:pPr>
          </w:p>
        </w:tc>
        <w:tc>
          <w:tcPr>
            <w:tcW w:w="1605" w:type="dxa"/>
          </w:tcPr>
          <w:p w14:paraId="127E66B7" w14:textId="77777777" w:rsidR="00356BBB" w:rsidRDefault="00356BBB" w:rsidP="006A1CCB">
            <w:pPr>
              <w:rPr>
                <w:rFonts w:eastAsia="Times New Roman"/>
              </w:rPr>
            </w:pPr>
          </w:p>
        </w:tc>
      </w:tr>
      <w:tr w:rsidR="00356BBB" w14:paraId="0581862D" w14:textId="77777777" w:rsidTr="006A1CCB">
        <w:tc>
          <w:tcPr>
            <w:tcW w:w="1604" w:type="dxa"/>
          </w:tcPr>
          <w:p w14:paraId="6199B741" w14:textId="77777777" w:rsidR="00356BBB" w:rsidRDefault="00356BBB" w:rsidP="006A1CCB">
            <w:pPr>
              <w:rPr>
                <w:rFonts w:eastAsia="Times New Roman"/>
              </w:rPr>
            </w:pPr>
            <w:r>
              <w:rPr>
                <w:rFonts w:eastAsia="Times New Roman"/>
              </w:rPr>
              <w:t>13</w:t>
            </w:r>
          </w:p>
        </w:tc>
        <w:tc>
          <w:tcPr>
            <w:tcW w:w="1605" w:type="dxa"/>
          </w:tcPr>
          <w:p w14:paraId="61182F5F" w14:textId="77777777" w:rsidR="00356BBB" w:rsidRDefault="00356BBB" w:rsidP="006A1CCB">
            <w:pPr>
              <w:rPr>
                <w:rFonts w:eastAsia="Times New Roman"/>
              </w:rPr>
            </w:pPr>
            <w:r>
              <w:rPr>
                <w:rFonts w:eastAsia="Times New Roman"/>
              </w:rPr>
              <w:t>0</w:t>
            </w:r>
          </w:p>
        </w:tc>
        <w:tc>
          <w:tcPr>
            <w:tcW w:w="1605" w:type="dxa"/>
          </w:tcPr>
          <w:p w14:paraId="77DE4BE4" w14:textId="77777777" w:rsidR="00356BBB" w:rsidRDefault="00356BBB" w:rsidP="006A1CCB">
            <w:pPr>
              <w:rPr>
                <w:rFonts w:eastAsia="Times New Roman"/>
              </w:rPr>
            </w:pPr>
            <w:r>
              <w:rPr>
                <w:rFonts w:eastAsia="Times New Roman"/>
              </w:rPr>
              <w:t>10</w:t>
            </w:r>
          </w:p>
        </w:tc>
        <w:tc>
          <w:tcPr>
            <w:tcW w:w="1605" w:type="dxa"/>
          </w:tcPr>
          <w:p w14:paraId="261257C0" w14:textId="77777777" w:rsidR="00356BBB" w:rsidRDefault="00356BBB" w:rsidP="006A1CCB">
            <w:pPr>
              <w:rPr>
                <w:rFonts w:eastAsia="Times New Roman"/>
              </w:rPr>
            </w:pPr>
            <w:r>
              <w:rPr>
                <w:rFonts w:eastAsia="Times New Roman"/>
              </w:rPr>
              <w:t>4</w:t>
            </w:r>
          </w:p>
        </w:tc>
        <w:tc>
          <w:tcPr>
            <w:tcW w:w="1605" w:type="dxa"/>
          </w:tcPr>
          <w:p w14:paraId="28BD2636" w14:textId="77777777" w:rsidR="00356BBB" w:rsidRDefault="00356BBB" w:rsidP="006A1CCB">
            <w:pPr>
              <w:rPr>
                <w:rFonts w:eastAsia="Times New Roman"/>
              </w:rPr>
            </w:pPr>
          </w:p>
        </w:tc>
        <w:tc>
          <w:tcPr>
            <w:tcW w:w="1605" w:type="dxa"/>
          </w:tcPr>
          <w:p w14:paraId="7B6FA7B3" w14:textId="77777777" w:rsidR="00356BBB" w:rsidRDefault="00356BBB" w:rsidP="006A1CCB">
            <w:pPr>
              <w:rPr>
                <w:rFonts w:eastAsia="Times New Roman"/>
              </w:rPr>
            </w:pPr>
          </w:p>
        </w:tc>
      </w:tr>
      <w:tr w:rsidR="00356BBB" w14:paraId="6396173F" w14:textId="77777777" w:rsidTr="006A1CCB">
        <w:tc>
          <w:tcPr>
            <w:tcW w:w="1604" w:type="dxa"/>
          </w:tcPr>
          <w:p w14:paraId="55052179" w14:textId="77777777" w:rsidR="00356BBB" w:rsidRDefault="00356BBB" w:rsidP="006A1CCB">
            <w:pPr>
              <w:rPr>
                <w:rFonts w:eastAsia="Times New Roman"/>
              </w:rPr>
            </w:pPr>
            <w:r>
              <w:rPr>
                <w:rFonts w:eastAsia="Times New Roman"/>
              </w:rPr>
              <w:t>14</w:t>
            </w:r>
          </w:p>
        </w:tc>
        <w:tc>
          <w:tcPr>
            <w:tcW w:w="1605" w:type="dxa"/>
          </w:tcPr>
          <w:p w14:paraId="40E1F07B" w14:textId="77777777" w:rsidR="00356BBB" w:rsidRDefault="00356BBB" w:rsidP="006A1CCB">
            <w:pPr>
              <w:rPr>
                <w:rFonts w:eastAsia="Times New Roman"/>
              </w:rPr>
            </w:pPr>
            <w:r>
              <w:rPr>
                <w:rFonts w:eastAsia="Times New Roman"/>
              </w:rPr>
              <w:t>reserved</w:t>
            </w:r>
          </w:p>
        </w:tc>
        <w:tc>
          <w:tcPr>
            <w:tcW w:w="1605" w:type="dxa"/>
          </w:tcPr>
          <w:p w14:paraId="36D36A23" w14:textId="77777777" w:rsidR="00356BBB" w:rsidRDefault="00356BBB" w:rsidP="006A1CCB">
            <w:pPr>
              <w:rPr>
                <w:rFonts w:eastAsia="Times New Roman"/>
              </w:rPr>
            </w:pPr>
            <w:r>
              <w:rPr>
                <w:rFonts w:eastAsia="Times New Roman"/>
              </w:rPr>
              <w:t>reserved</w:t>
            </w:r>
          </w:p>
        </w:tc>
        <w:tc>
          <w:tcPr>
            <w:tcW w:w="1605" w:type="dxa"/>
          </w:tcPr>
          <w:p w14:paraId="679B972E" w14:textId="77777777" w:rsidR="00356BBB" w:rsidRDefault="00356BBB" w:rsidP="006A1CCB">
            <w:pPr>
              <w:rPr>
                <w:rFonts w:eastAsia="Times New Roman"/>
              </w:rPr>
            </w:pPr>
            <w:r>
              <w:rPr>
                <w:rFonts w:eastAsia="Times New Roman"/>
              </w:rPr>
              <w:t>reserved</w:t>
            </w:r>
          </w:p>
        </w:tc>
        <w:tc>
          <w:tcPr>
            <w:tcW w:w="1605" w:type="dxa"/>
          </w:tcPr>
          <w:p w14:paraId="5703B114" w14:textId="77777777" w:rsidR="00356BBB" w:rsidRDefault="00356BBB" w:rsidP="006A1CCB">
            <w:pPr>
              <w:rPr>
                <w:rFonts w:eastAsia="Times New Roman"/>
              </w:rPr>
            </w:pPr>
            <w:r>
              <w:rPr>
                <w:rFonts w:eastAsia="Times New Roman"/>
              </w:rPr>
              <w:t>reserved</w:t>
            </w:r>
          </w:p>
        </w:tc>
        <w:tc>
          <w:tcPr>
            <w:tcW w:w="1605" w:type="dxa"/>
          </w:tcPr>
          <w:p w14:paraId="43AD1F49" w14:textId="77777777" w:rsidR="00356BBB" w:rsidRDefault="00356BBB" w:rsidP="006A1CCB">
            <w:pPr>
              <w:rPr>
                <w:rFonts w:eastAsia="Times New Roman"/>
              </w:rPr>
            </w:pPr>
            <w:r>
              <w:rPr>
                <w:rFonts w:eastAsia="Times New Roman"/>
              </w:rPr>
              <w:t>reserved</w:t>
            </w:r>
          </w:p>
        </w:tc>
      </w:tr>
      <w:tr w:rsidR="00356BBB" w14:paraId="7173D3CD" w14:textId="77777777" w:rsidTr="006A1CCB">
        <w:tc>
          <w:tcPr>
            <w:tcW w:w="1604" w:type="dxa"/>
          </w:tcPr>
          <w:p w14:paraId="1006C307" w14:textId="77777777" w:rsidR="00356BBB" w:rsidRDefault="00356BBB" w:rsidP="006A1CCB">
            <w:pPr>
              <w:rPr>
                <w:rFonts w:eastAsia="Times New Roman"/>
              </w:rPr>
            </w:pPr>
            <w:r>
              <w:rPr>
                <w:rFonts w:eastAsia="Times New Roman"/>
              </w:rPr>
              <w:t>15</w:t>
            </w:r>
          </w:p>
        </w:tc>
        <w:tc>
          <w:tcPr>
            <w:tcW w:w="1605" w:type="dxa"/>
          </w:tcPr>
          <w:p w14:paraId="6E748FAC" w14:textId="77777777" w:rsidR="00356BBB" w:rsidRDefault="00356BBB" w:rsidP="006A1CCB">
            <w:pPr>
              <w:rPr>
                <w:rFonts w:eastAsia="Times New Roman"/>
              </w:rPr>
            </w:pPr>
            <w:r>
              <w:rPr>
                <w:rFonts w:eastAsia="Times New Roman"/>
              </w:rPr>
              <w:t>reserved</w:t>
            </w:r>
          </w:p>
        </w:tc>
        <w:tc>
          <w:tcPr>
            <w:tcW w:w="1605" w:type="dxa"/>
          </w:tcPr>
          <w:p w14:paraId="08B8B92A" w14:textId="77777777" w:rsidR="00356BBB" w:rsidRDefault="00356BBB" w:rsidP="006A1CCB">
            <w:pPr>
              <w:rPr>
                <w:rFonts w:eastAsia="Times New Roman"/>
              </w:rPr>
            </w:pPr>
            <w:r>
              <w:rPr>
                <w:rFonts w:eastAsia="Times New Roman"/>
              </w:rPr>
              <w:t>reserved</w:t>
            </w:r>
          </w:p>
        </w:tc>
        <w:tc>
          <w:tcPr>
            <w:tcW w:w="1605" w:type="dxa"/>
          </w:tcPr>
          <w:p w14:paraId="31A44784" w14:textId="77777777" w:rsidR="00356BBB" w:rsidRDefault="00356BBB" w:rsidP="006A1CCB">
            <w:pPr>
              <w:rPr>
                <w:rFonts w:eastAsia="Times New Roman"/>
              </w:rPr>
            </w:pPr>
            <w:r>
              <w:rPr>
                <w:rFonts w:eastAsia="Times New Roman"/>
              </w:rPr>
              <w:t>reserved</w:t>
            </w:r>
          </w:p>
        </w:tc>
        <w:tc>
          <w:tcPr>
            <w:tcW w:w="1605" w:type="dxa"/>
          </w:tcPr>
          <w:p w14:paraId="065862D5" w14:textId="77777777" w:rsidR="00356BBB" w:rsidRDefault="00356BBB" w:rsidP="006A1CCB">
            <w:pPr>
              <w:rPr>
                <w:rFonts w:eastAsia="Times New Roman"/>
              </w:rPr>
            </w:pPr>
            <w:r>
              <w:rPr>
                <w:rFonts w:eastAsia="Times New Roman"/>
              </w:rPr>
              <w:t>reserved</w:t>
            </w:r>
          </w:p>
        </w:tc>
        <w:tc>
          <w:tcPr>
            <w:tcW w:w="1605" w:type="dxa"/>
          </w:tcPr>
          <w:p w14:paraId="07D42A9F" w14:textId="77777777" w:rsidR="00356BBB" w:rsidRDefault="00356BBB" w:rsidP="006A1CCB">
            <w:pPr>
              <w:rPr>
                <w:rFonts w:eastAsia="Times New Roman"/>
              </w:rPr>
            </w:pPr>
            <w:r>
              <w:rPr>
                <w:rFonts w:eastAsia="Times New Roman"/>
              </w:rPr>
              <w:t>reserved</w:t>
            </w:r>
          </w:p>
        </w:tc>
      </w:tr>
    </w:tbl>
    <w:p w14:paraId="0391489A" w14:textId="77777777" w:rsidR="00356BBB" w:rsidRDefault="00356BBB" w:rsidP="00356BBB">
      <w:pPr>
        <w:rPr>
          <w:b/>
        </w:rPr>
      </w:pPr>
    </w:p>
    <w:p w14:paraId="779AE96C" w14:textId="77777777" w:rsidR="00356BBB" w:rsidRDefault="00356BBB" w:rsidP="00356BBB">
      <w:proofErr w:type="gramStart"/>
      <w:r>
        <w:t>Similarly</w:t>
      </w:r>
      <w:proofErr w:type="gramEnd"/>
      <w:r>
        <w:t xml:space="preserve"> Table 2 is proposed as default for PUSCH</w:t>
      </w:r>
    </w:p>
    <w:p w14:paraId="0CF9DE41" w14:textId="77777777" w:rsidR="00356BBB" w:rsidRDefault="00356BBB" w:rsidP="00356BBB">
      <w:pPr>
        <w:jc w:val="center"/>
        <w:rPr>
          <w:rFonts w:eastAsia="Times New Roman"/>
        </w:rPr>
      </w:pPr>
      <w:r>
        <w:rPr>
          <w:rFonts w:eastAsia="Times New Roman"/>
          <w:b/>
          <w:bCs/>
        </w:rPr>
        <w:t>Table 2</w:t>
      </w:r>
      <w:r>
        <w:rPr>
          <w:rFonts w:eastAsia="Times New Roman"/>
        </w:rPr>
        <w:t xml:space="preserve"> Default time domain allocation for PUSCH</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356BBB" w14:paraId="0A2F07B4" w14:textId="77777777" w:rsidTr="006A1CCB">
        <w:tc>
          <w:tcPr>
            <w:tcW w:w="1604" w:type="dxa"/>
          </w:tcPr>
          <w:p w14:paraId="68D02D91" w14:textId="77777777" w:rsidR="00356BBB" w:rsidRPr="00356BBB" w:rsidRDefault="00356BBB" w:rsidP="006A1CCB">
            <w:r w:rsidRPr="00356BBB">
              <w:t>Index</w:t>
            </w:r>
          </w:p>
        </w:tc>
        <w:tc>
          <w:tcPr>
            <w:tcW w:w="1605" w:type="dxa"/>
          </w:tcPr>
          <w:p w14:paraId="1570F83C" w14:textId="77777777" w:rsidR="00356BBB" w:rsidRPr="00356BBB" w:rsidRDefault="00356BBB" w:rsidP="006A1CCB">
            <w:r w:rsidRPr="00356BBB">
              <w:t>K2</w:t>
            </w:r>
          </w:p>
        </w:tc>
        <w:tc>
          <w:tcPr>
            <w:tcW w:w="1605" w:type="dxa"/>
          </w:tcPr>
          <w:p w14:paraId="29EFC022" w14:textId="77777777" w:rsidR="00356BBB" w:rsidRPr="00356BBB" w:rsidRDefault="00356BBB" w:rsidP="006A1CCB">
            <w:r w:rsidRPr="00356BBB">
              <w:t>Start symbol</w:t>
            </w:r>
          </w:p>
        </w:tc>
        <w:tc>
          <w:tcPr>
            <w:tcW w:w="1605" w:type="dxa"/>
          </w:tcPr>
          <w:p w14:paraId="6DAAA3E0" w14:textId="77777777" w:rsidR="00356BBB" w:rsidRPr="00356BBB" w:rsidRDefault="00356BBB" w:rsidP="006A1CCB">
            <w:r w:rsidRPr="00356BBB">
              <w:t>End symbol</w:t>
            </w:r>
          </w:p>
        </w:tc>
        <w:tc>
          <w:tcPr>
            <w:tcW w:w="1605" w:type="dxa"/>
          </w:tcPr>
          <w:p w14:paraId="465DCC2C" w14:textId="77777777" w:rsidR="00356BBB" w:rsidRPr="00356BBB" w:rsidRDefault="00356BBB" w:rsidP="006A1CCB">
            <w:r w:rsidRPr="00356BBB">
              <w:t>SLIV</w:t>
            </w:r>
          </w:p>
        </w:tc>
        <w:tc>
          <w:tcPr>
            <w:tcW w:w="1605" w:type="dxa"/>
          </w:tcPr>
          <w:p w14:paraId="176EA14F" w14:textId="77777777" w:rsidR="00356BBB" w:rsidRPr="00356BBB" w:rsidRDefault="00356BBB" w:rsidP="006A1CCB">
            <w:r w:rsidRPr="00356BBB">
              <w:t>type</w:t>
            </w:r>
          </w:p>
        </w:tc>
      </w:tr>
      <w:tr w:rsidR="00356BBB" w14:paraId="0BF06190" w14:textId="77777777" w:rsidTr="006A1CCB">
        <w:tc>
          <w:tcPr>
            <w:tcW w:w="1604" w:type="dxa"/>
          </w:tcPr>
          <w:p w14:paraId="49473A1D" w14:textId="77777777" w:rsidR="00356BBB" w:rsidRPr="00356BBB" w:rsidRDefault="00356BBB" w:rsidP="006A1CCB">
            <w:r w:rsidRPr="00356BBB">
              <w:t>0</w:t>
            </w:r>
          </w:p>
        </w:tc>
        <w:tc>
          <w:tcPr>
            <w:tcW w:w="1605" w:type="dxa"/>
          </w:tcPr>
          <w:p w14:paraId="4C8D4D71" w14:textId="77777777" w:rsidR="00356BBB" w:rsidRPr="00356BBB" w:rsidRDefault="00356BBB" w:rsidP="006A1CCB">
            <w:r w:rsidRPr="00356BBB">
              <w:t>1</w:t>
            </w:r>
          </w:p>
        </w:tc>
        <w:tc>
          <w:tcPr>
            <w:tcW w:w="1605" w:type="dxa"/>
          </w:tcPr>
          <w:p w14:paraId="63E0B8E6" w14:textId="77777777" w:rsidR="00356BBB" w:rsidRPr="00356BBB" w:rsidRDefault="00356BBB" w:rsidP="006A1CCB">
            <w:r w:rsidRPr="00356BBB">
              <w:t>0</w:t>
            </w:r>
          </w:p>
        </w:tc>
        <w:tc>
          <w:tcPr>
            <w:tcW w:w="1605" w:type="dxa"/>
          </w:tcPr>
          <w:p w14:paraId="3F222905" w14:textId="77777777" w:rsidR="00356BBB" w:rsidRPr="00356BBB" w:rsidRDefault="00356BBB" w:rsidP="006A1CCB">
            <w:r w:rsidRPr="00356BBB">
              <w:t>14</w:t>
            </w:r>
          </w:p>
        </w:tc>
        <w:tc>
          <w:tcPr>
            <w:tcW w:w="1605" w:type="dxa"/>
          </w:tcPr>
          <w:p w14:paraId="1C8C7A03" w14:textId="77777777" w:rsidR="00356BBB" w:rsidRPr="00356BBB" w:rsidRDefault="00356BBB" w:rsidP="006A1CCB"/>
        </w:tc>
        <w:tc>
          <w:tcPr>
            <w:tcW w:w="1605" w:type="dxa"/>
          </w:tcPr>
          <w:p w14:paraId="54318CB8" w14:textId="77777777" w:rsidR="00356BBB" w:rsidRPr="00356BBB" w:rsidRDefault="00356BBB" w:rsidP="006A1CCB">
            <w:r w:rsidRPr="00356BBB">
              <w:t>B</w:t>
            </w:r>
          </w:p>
        </w:tc>
      </w:tr>
      <w:tr w:rsidR="00356BBB" w14:paraId="31EE26F9" w14:textId="77777777" w:rsidTr="006A1CCB">
        <w:tc>
          <w:tcPr>
            <w:tcW w:w="1604" w:type="dxa"/>
          </w:tcPr>
          <w:p w14:paraId="1FDB8850" w14:textId="77777777" w:rsidR="00356BBB" w:rsidRPr="00356BBB" w:rsidRDefault="00356BBB" w:rsidP="006A1CCB">
            <w:r w:rsidRPr="00356BBB">
              <w:t>1</w:t>
            </w:r>
          </w:p>
        </w:tc>
        <w:tc>
          <w:tcPr>
            <w:tcW w:w="1605" w:type="dxa"/>
          </w:tcPr>
          <w:p w14:paraId="440924FA" w14:textId="77777777" w:rsidR="00356BBB" w:rsidRPr="00356BBB" w:rsidRDefault="00356BBB" w:rsidP="006A1CCB">
            <w:r w:rsidRPr="00356BBB">
              <w:t>2</w:t>
            </w:r>
          </w:p>
        </w:tc>
        <w:tc>
          <w:tcPr>
            <w:tcW w:w="1605" w:type="dxa"/>
          </w:tcPr>
          <w:p w14:paraId="2DDC6257" w14:textId="77777777" w:rsidR="00356BBB" w:rsidRPr="00356BBB" w:rsidRDefault="00356BBB" w:rsidP="006A1CCB">
            <w:r w:rsidRPr="00356BBB">
              <w:t>0</w:t>
            </w:r>
          </w:p>
        </w:tc>
        <w:tc>
          <w:tcPr>
            <w:tcW w:w="1605" w:type="dxa"/>
          </w:tcPr>
          <w:p w14:paraId="7AB55D12" w14:textId="77777777" w:rsidR="00356BBB" w:rsidRPr="00356BBB" w:rsidRDefault="00356BBB" w:rsidP="006A1CCB">
            <w:r w:rsidRPr="00356BBB">
              <w:t>14</w:t>
            </w:r>
          </w:p>
        </w:tc>
        <w:tc>
          <w:tcPr>
            <w:tcW w:w="1605" w:type="dxa"/>
          </w:tcPr>
          <w:p w14:paraId="1AC087F5" w14:textId="77777777" w:rsidR="00356BBB" w:rsidRPr="00356BBB" w:rsidRDefault="00356BBB" w:rsidP="006A1CCB"/>
        </w:tc>
        <w:tc>
          <w:tcPr>
            <w:tcW w:w="1605" w:type="dxa"/>
          </w:tcPr>
          <w:p w14:paraId="672C84C3" w14:textId="77777777" w:rsidR="00356BBB" w:rsidRPr="00356BBB" w:rsidRDefault="00356BBB" w:rsidP="006A1CCB">
            <w:r w:rsidRPr="00356BBB">
              <w:t>B</w:t>
            </w:r>
          </w:p>
        </w:tc>
      </w:tr>
      <w:tr w:rsidR="00356BBB" w14:paraId="57776152" w14:textId="77777777" w:rsidTr="006A1CCB">
        <w:tc>
          <w:tcPr>
            <w:tcW w:w="1604" w:type="dxa"/>
          </w:tcPr>
          <w:p w14:paraId="1859FB25" w14:textId="77777777" w:rsidR="00356BBB" w:rsidRPr="00356BBB" w:rsidRDefault="00356BBB" w:rsidP="006A1CCB">
            <w:r w:rsidRPr="00356BBB">
              <w:t>2</w:t>
            </w:r>
          </w:p>
        </w:tc>
        <w:tc>
          <w:tcPr>
            <w:tcW w:w="1605" w:type="dxa"/>
          </w:tcPr>
          <w:p w14:paraId="4F04885E" w14:textId="77777777" w:rsidR="00356BBB" w:rsidRPr="00356BBB" w:rsidRDefault="00356BBB" w:rsidP="006A1CCB">
            <w:r w:rsidRPr="00356BBB">
              <w:t>3</w:t>
            </w:r>
          </w:p>
        </w:tc>
        <w:tc>
          <w:tcPr>
            <w:tcW w:w="1605" w:type="dxa"/>
          </w:tcPr>
          <w:p w14:paraId="7BF05463" w14:textId="77777777" w:rsidR="00356BBB" w:rsidRPr="00356BBB" w:rsidRDefault="00356BBB" w:rsidP="006A1CCB">
            <w:r w:rsidRPr="00356BBB">
              <w:t>0</w:t>
            </w:r>
          </w:p>
        </w:tc>
        <w:tc>
          <w:tcPr>
            <w:tcW w:w="1605" w:type="dxa"/>
          </w:tcPr>
          <w:p w14:paraId="4DE25CCA" w14:textId="77777777" w:rsidR="00356BBB" w:rsidRPr="00356BBB" w:rsidRDefault="00356BBB" w:rsidP="006A1CCB">
            <w:r w:rsidRPr="00356BBB">
              <w:t>14</w:t>
            </w:r>
          </w:p>
        </w:tc>
        <w:tc>
          <w:tcPr>
            <w:tcW w:w="1605" w:type="dxa"/>
          </w:tcPr>
          <w:p w14:paraId="000E90EC" w14:textId="77777777" w:rsidR="00356BBB" w:rsidRPr="00356BBB" w:rsidRDefault="00356BBB" w:rsidP="006A1CCB"/>
        </w:tc>
        <w:tc>
          <w:tcPr>
            <w:tcW w:w="1605" w:type="dxa"/>
          </w:tcPr>
          <w:p w14:paraId="49DA518D" w14:textId="77777777" w:rsidR="00356BBB" w:rsidRPr="00356BBB" w:rsidRDefault="00356BBB" w:rsidP="006A1CCB">
            <w:r w:rsidRPr="00356BBB">
              <w:t>B</w:t>
            </w:r>
          </w:p>
        </w:tc>
      </w:tr>
      <w:tr w:rsidR="00356BBB" w14:paraId="151677C1" w14:textId="77777777" w:rsidTr="006A1CCB">
        <w:tc>
          <w:tcPr>
            <w:tcW w:w="1604" w:type="dxa"/>
          </w:tcPr>
          <w:p w14:paraId="19DD58C3" w14:textId="77777777" w:rsidR="00356BBB" w:rsidRPr="00356BBB" w:rsidRDefault="00356BBB" w:rsidP="006A1CCB">
            <w:r w:rsidRPr="00356BBB">
              <w:t>3</w:t>
            </w:r>
          </w:p>
        </w:tc>
        <w:tc>
          <w:tcPr>
            <w:tcW w:w="1605" w:type="dxa"/>
          </w:tcPr>
          <w:p w14:paraId="5BA2FFBD" w14:textId="77777777" w:rsidR="00356BBB" w:rsidRPr="00356BBB" w:rsidRDefault="00356BBB" w:rsidP="006A1CCB">
            <w:r w:rsidRPr="00356BBB">
              <w:t>4</w:t>
            </w:r>
          </w:p>
        </w:tc>
        <w:tc>
          <w:tcPr>
            <w:tcW w:w="1605" w:type="dxa"/>
          </w:tcPr>
          <w:p w14:paraId="1739D9C4" w14:textId="77777777" w:rsidR="00356BBB" w:rsidRPr="00356BBB" w:rsidRDefault="00356BBB" w:rsidP="006A1CCB">
            <w:r w:rsidRPr="00356BBB">
              <w:t>0</w:t>
            </w:r>
          </w:p>
        </w:tc>
        <w:tc>
          <w:tcPr>
            <w:tcW w:w="1605" w:type="dxa"/>
          </w:tcPr>
          <w:p w14:paraId="21640175" w14:textId="77777777" w:rsidR="00356BBB" w:rsidRPr="00356BBB" w:rsidRDefault="00356BBB" w:rsidP="006A1CCB">
            <w:r w:rsidRPr="00356BBB">
              <w:t>14</w:t>
            </w:r>
          </w:p>
        </w:tc>
        <w:tc>
          <w:tcPr>
            <w:tcW w:w="1605" w:type="dxa"/>
          </w:tcPr>
          <w:p w14:paraId="1498A366" w14:textId="77777777" w:rsidR="00356BBB" w:rsidRPr="00356BBB" w:rsidRDefault="00356BBB" w:rsidP="006A1CCB"/>
        </w:tc>
        <w:tc>
          <w:tcPr>
            <w:tcW w:w="1605" w:type="dxa"/>
          </w:tcPr>
          <w:p w14:paraId="3EC134E1" w14:textId="77777777" w:rsidR="00356BBB" w:rsidRPr="00356BBB" w:rsidRDefault="00356BBB" w:rsidP="006A1CCB">
            <w:r w:rsidRPr="00356BBB">
              <w:t>B</w:t>
            </w:r>
          </w:p>
        </w:tc>
      </w:tr>
      <w:tr w:rsidR="00356BBB" w14:paraId="01D9F531" w14:textId="77777777" w:rsidTr="006A1CCB">
        <w:tc>
          <w:tcPr>
            <w:tcW w:w="1604" w:type="dxa"/>
          </w:tcPr>
          <w:p w14:paraId="19FCDCB1" w14:textId="77777777" w:rsidR="00356BBB" w:rsidRPr="00356BBB" w:rsidRDefault="00356BBB" w:rsidP="006A1CCB">
            <w:r w:rsidRPr="00356BBB">
              <w:t>4</w:t>
            </w:r>
          </w:p>
        </w:tc>
        <w:tc>
          <w:tcPr>
            <w:tcW w:w="1605" w:type="dxa"/>
          </w:tcPr>
          <w:p w14:paraId="14AB20E9" w14:textId="77777777" w:rsidR="00356BBB" w:rsidRPr="00356BBB" w:rsidRDefault="00356BBB" w:rsidP="006A1CCB">
            <w:r w:rsidRPr="00356BBB">
              <w:t>5</w:t>
            </w:r>
          </w:p>
        </w:tc>
        <w:tc>
          <w:tcPr>
            <w:tcW w:w="1605" w:type="dxa"/>
          </w:tcPr>
          <w:p w14:paraId="041A3D60" w14:textId="77777777" w:rsidR="00356BBB" w:rsidRPr="00356BBB" w:rsidRDefault="00356BBB" w:rsidP="006A1CCB">
            <w:r w:rsidRPr="00356BBB">
              <w:t>0</w:t>
            </w:r>
          </w:p>
        </w:tc>
        <w:tc>
          <w:tcPr>
            <w:tcW w:w="1605" w:type="dxa"/>
          </w:tcPr>
          <w:p w14:paraId="7DB13E39" w14:textId="77777777" w:rsidR="00356BBB" w:rsidRPr="00356BBB" w:rsidRDefault="00356BBB" w:rsidP="006A1CCB">
            <w:r w:rsidRPr="00356BBB">
              <w:t>14</w:t>
            </w:r>
          </w:p>
        </w:tc>
        <w:tc>
          <w:tcPr>
            <w:tcW w:w="1605" w:type="dxa"/>
          </w:tcPr>
          <w:p w14:paraId="13AD134F" w14:textId="77777777" w:rsidR="00356BBB" w:rsidRPr="00356BBB" w:rsidRDefault="00356BBB" w:rsidP="006A1CCB"/>
        </w:tc>
        <w:tc>
          <w:tcPr>
            <w:tcW w:w="1605" w:type="dxa"/>
          </w:tcPr>
          <w:p w14:paraId="71CA8840" w14:textId="77777777" w:rsidR="00356BBB" w:rsidRPr="00356BBB" w:rsidRDefault="00356BBB" w:rsidP="006A1CCB">
            <w:r w:rsidRPr="00356BBB">
              <w:t>B</w:t>
            </w:r>
          </w:p>
        </w:tc>
      </w:tr>
      <w:tr w:rsidR="00356BBB" w14:paraId="524F2A0C" w14:textId="77777777" w:rsidTr="006A1CCB">
        <w:tc>
          <w:tcPr>
            <w:tcW w:w="1604" w:type="dxa"/>
          </w:tcPr>
          <w:p w14:paraId="21A008AF" w14:textId="77777777" w:rsidR="00356BBB" w:rsidRPr="00356BBB" w:rsidRDefault="00356BBB" w:rsidP="006A1CCB">
            <w:r w:rsidRPr="00356BBB">
              <w:t>5</w:t>
            </w:r>
          </w:p>
        </w:tc>
        <w:tc>
          <w:tcPr>
            <w:tcW w:w="1605" w:type="dxa"/>
          </w:tcPr>
          <w:p w14:paraId="1379D7AE" w14:textId="77777777" w:rsidR="00356BBB" w:rsidRPr="00356BBB" w:rsidRDefault="00356BBB" w:rsidP="006A1CCB">
            <w:r w:rsidRPr="00356BBB">
              <w:t>6</w:t>
            </w:r>
          </w:p>
        </w:tc>
        <w:tc>
          <w:tcPr>
            <w:tcW w:w="1605" w:type="dxa"/>
          </w:tcPr>
          <w:p w14:paraId="4453D7DF" w14:textId="77777777" w:rsidR="00356BBB" w:rsidRPr="00356BBB" w:rsidRDefault="00356BBB" w:rsidP="006A1CCB">
            <w:r w:rsidRPr="00356BBB">
              <w:t>0</w:t>
            </w:r>
          </w:p>
        </w:tc>
        <w:tc>
          <w:tcPr>
            <w:tcW w:w="1605" w:type="dxa"/>
          </w:tcPr>
          <w:p w14:paraId="5F8D5F8D" w14:textId="77777777" w:rsidR="00356BBB" w:rsidRPr="00356BBB" w:rsidRDefault="00356BBB" w:rsidP="006A1CCB">
            <w:r w:rsidRPr="00356BBB">
              <w:t>14</w:t>
            </w:r>
          </w:p>
        </w:tc>
        <w:tc>
          <w:tcPr>
            <w:tcW w:w="1605" w:type="dxa"/>
          </w:tcPr>
          <w:p w14:paraId="4D978062" w14:textId="77777777" w:rsidR="00356BBB" w:rsidRPr="00356BBB" w:rsidRDefault="00356BBB" w:rsidP="006A1CCB"/>
        </w:tc>
        <w:tc>
          <w:tcPr>
            <w:tcW w:w="1605" w:type="dxa"/>
          </w:tcPr>
          <w:p w14:paraId="4825197A" w14:textId="77777777" w:rsidR="00356BBB" w:rsidRPr="00356BBB" w:rsidRDefault="00356BBB" w:rsidP="006A1CCB">
            <w:r w:rsidRPr="00356BBB">
              <w:t>B</w:t>
            </w:r>
          </w:p>
        </w:tc>
      </w:tr>
      <w:tr w:rsidR="00356BBB" w14:paraId="62410518" w14:textId="77777777" w:rsidTr="006A1CCB">
        <w:tc>
          <w:tcPr>
            <w:tcW w:w="1604" w:type="dxa"/>
          </w:tcPr>
          <w:p w14:paraId="420CE833" w14:textId="77777777" w:rsidR="00356BBB" w:rsidRPr="00356BBB" w:rsidRDefault="00356BBB" w:rsidP="006A1CCB">
            <w:r w:rsidRPr="00356BBB">
              <w:t>6</w:t>
            </w:r>
          </w:p>
        </w:tc>
        <w:tc>
          <w:tcPr>
            <w:tcW w:w="1605" w:type="dxa"/>
          </w:tcPr>
          <w:p w14:paraId="0434BE34" w14:textId="77777777" w:rsidR="00356BBB" w:rsidRPr="00356BBB" w:rsidRDefault="00356BBB" w:rsidP="006A1CCB">
            <w:r w:rsidRPr="00356BBB">
              <w:t>7</w:t>
            </w:r>
          </w:p>
        </w:tc>
        <w:tc>
          <w:tcPr>
            <w:tcW w:w="1605" w:type="dxa"/>
          </w:tcPr>
          <w:p w14:paraId="767183EA" w14:textId="77777777" w:rsidR="00356BBB" w:rsidRPr="00356BBB" w:rsidRDefault="00356BBB" w:rsidP="006A1CCB">
            <w:r w:rsidRPr="00356BBB">
              <w:t>0</w:t>
            </w:r>
          </w:p>
        </w:tc>
        <w:tc>
          <w:tcPr>
            <w:tcW w:w="1605" w:type="dxa"/>
          </w:tcPr>
          <w:p w14:paraId="7BDE9C98" w14:textId="77777777" w:rsidR="00356BBB" w:rsidRPr="00356BBB" w:rsidRDefault="00356BBB" w:rsidP="006A1CCB">
            <w:r w:rsidRPr="00356BBB">
              <w:t>14</w:t>
            </w:r>
          </w:p>
        </w:tc>
        <w:tc>
          <w:tcPr>
            <w:tcW w:w="1605" w:type="dxa"/>
          </w:tcPr>
          <w:p w14:paraId="262A6556" w14:textId="77777777" w:rsidR="00356BBB" w:rsidRPr="00356BBB" w:rsidRDefault="00356BBB" w:rsidP="006A1CCB"/>
        </w:tc>
        <w:tc>
          <w:tcPr>
            <w:tcW w:w="1605" w:type="dxa"/>
          </w:tcPr>
          <w:p w14:paraId="437E604B" w14:textId="77777777" w:rsidR="00356BBB" w:rsidRPr="00356BBB" w:rsidRDefault="00356BBB" w:rsidP="006A1CCB">
            <w:r w:rsidRPr="00356BBB">
              <w:t>B</w:t>
            </w:r>
          </w:p>
        </w:tc>
      </w:tr>
      <w:tr w:rsidR="00356BBB" w14:paraId="5AF78CD4" w14:textId="77777777" w:rsidTr="006A1CCB">
        <w:tc>
          <w:tcPr>
            <w:tcW w:w="1604" w:type="dxa"/>
          </w:tcPr>
          <w:p w14:paraId="736D607A" w14:textId="77777777" w:rsidR="00356BBB" w:rsidRPr="00356BBB" w:rsidRDefault="00356BBB" w:rsidP="006A1CCB">
            <w:r w:rsidRPr="00356BBB">
              <w:t>7</w:t>
            </w:r>
          </w:p>
        </w:tc>
        <w:tc>
          <w:tcPr>
            <w:tcW w:w="1605" w:type="dxa"/>
          </w:tcPr>
          <w:p w14:paraId="461B24B4" w14:textId="77777777" w:rsidR="00356BBB" w:rsidRPr="00356BBB" w:rsidRDefault="00356BBB" w:rsidP="006A1CCB">
            <w:r w:rsidRPr="00356BBB">
              <w:t>8</w:t>
            </w:r>
          </w:p>
        </w:tc>
        <w:tc>
          <w:tcPr>
            <w:tcW w:w="1605" w:type="dxa"/>
          </w:tcPr>
          <w:p w14:paraId="1A5BD4F3" w14:textId="77777777" w:rsidR="00356BBB" w:rsidRPr="00356BBB" w:rsidRDefault="00356BBB" w:rsidP="006A1CCB">
            <w:r w:rsidRPr="00356BBB">
              <w:t>0</w:t>
            </w:r>
          </w:p>
        </w:tc>
        <w:tc>
          <w:tcPr>
            <w:tcW w:w="1605" w:type="dxa"/>
          </w:tcPr>
          <w:p w14:paraId="500533A9" w14:textId="77777777" w:rsidR="00356BBB" w:rsidRPr="00356BBB" w:rsidRDefault="00356BBB" w:rsidP="006A1CCB">
            <w:r w:rsidRPr="00356BBB">
              <w:t>14</w:t>
            </w:r>
          </w:p>
        </w:tc>
        <w:tc>
          <w:tcPr>
            <w:tcW w:w="1605" w:type="dxa"/>
          </w:tcPr>
          <w:p w14:paraId="729BBBE0" w14:textId="77777777" w:rsidR="00356BBB" w:rsidRPr="00356BBB" w:rsidRDefault="00356BBB" w:rsidP="006A1CCB"/>
        </w:tc>
        <w:tc>
          <w:tcPr>
            <w:tcW w:w="1605" w:type="dxa"/>
          </w:tcPr>
          <w:p w14:paraId="5B836647" w14:textId="77777777" w:rsidR="00356BBB" w:rsidRPr="00356BBB" w:rsidRDefault="00356BBB" w:rsidP="006A1CCB">
            <w:r w:rsidRPr="00356BBB">
              <w:t>B</w:t>
            </w:r>
          </w:p>
        </w:tc>
      </w:tr>
      <w:tr w:rsidR="00356BBB" w14:paraId="28506E8B" w14:textId="77777777" w:rsidTr="006A1CCB">
        <w:tc>
          <w:tcPr>
            <w:tcW w:w="1604" w:type="dxa"/>
          </w:tcPr>
          <w:p w14:paraId="65E29574" w14:textId="77777777" w:rsidR="00356BBB" w:rsidRPr="00356BBB" w:rsidRDefault="00356BBB" w:rsidP="006A1CCB">
            <w:r w:rsidRPr="00356BBB">
              <w:t>8</w:t>
            </w:r>
          </w:p>
        </w:tc>
        <w:tc>
          <w:tcPr>
            <w:tcW w:w="1605" w:type="dxa"/>
          </w:tcPr>
          <w:p w14:paraId="408C6752" w14:textId="77777777" w:rsidR="00356BBB" w:rsidRPr="00356BBB" w:rsidRDefault="00356BBB" w:rsidP="006A1CCB">
            <w:r w:rsidRPr="00356BBB">
              <w:t>1</w:t>
            </w:r>
          </w:p>
        </w:tc>
        <w:tc>
          <w:tcPr>
            <w:tcW w:w="1605" w:type="dxa"/>
          </w:tcPr>
          <w:p w14:paraId="65648902" w14:textId="77777777" w:rsidR="00356BBB" w:rsidRPr="00356BBB" w:rsidRDefault="00356BBB" w:rsidP="006A1CCB">
            <w:r w:rsidRPr="00356BBB">
              <w:t>0</w:t>
            </w:r>
          </w:p>
        </w:tc>
        <w:tc>
          <w:tcPr>
            <w:tcW w:w="1605" w:type="dxa"/>
          </w:tcPr>
          <w:p w14:paraId="5CE8F1DC" w14:textId="77777777" w:rsidR="00356BBB" w:rsidRPr="00356BBB" w:rsidRDefault="00356BBB" w:rsidP="006A1CCB">
            <w:r w:rsidRPr="00356BBB">
              <w:t>10</w:t>
            </w:r>
          </w:p>
        </w:tc>
        <w:tc>
          <w:tcPr>
            <w:tcW w:w="1605" w:type="dxa"/>
          </w:tcPr>
          <w:p w14:paraId="6F93607B" w14:textId="77777777" w:rsidR="00356BBB" w:rsidRPr="00356BBB" w:rsidRDefault="00356BBB" w:rsidP="006A1CCB"/>
        </w:tc>
        <w:tc>
          <w:tcPr>
            <w:tcW w:w="1605" w:type="dxa"/>
          </w:tcPr>
          <w:p w14:paraId="03E94D8B" w14:textId="77777777" w:rsidR="00356BBB" w:rsidRPr="00356BBB" w:rsidRDefault="00356BBB" w:rsidP="006A1CCB">
            <w:r w:rsidRPr="00356BBB">
              <w:t>B</w:t>
            </w:r>
          </w:p>
        </w:tc>
      </w:tr>
      <w:tr w:rsidR="00356BBB" w14:paraId="3CC784C0" w14:textId="77777777" w:rsidTr="006A1CCB">
        <w:tc>
          <w:tcPr>
            <w:tcW w:w="1604" w:type="dxa"/>
          </w:tcPr>
          <w:p w14:paraId="30AD81F2" w14:textId="77777777" w:rsidR="00356BBB" w:rsidRPr="00356BBB" w:rsidRDefault="00356BBB" w:rsidP="006A1CCB">
            <w:r w:rsidRPr="00356BBB">
              <w:t>9</w:t>
            </w:r>
          </w:p>
        </w:tc>
        <w:tc>
          <w:tcPr>
            <w:tcW w:w="1605" w:type="dxa"/>
          </w:tcPr>
          <w:p w14:paraId="0B5EE447" w14:textId="77777777" w:rsidR="00356BBB" w:rsidRPr="00356BBB" w:rsidRDefault="00356BBB" w:rsidP="006A1CCB">
            <w:r w:rsidRPr="00356BBB">
              <w:t>2</w:t>
            </w:r>
          </w:p>
        </w:tc>
        <w:tc>
          <w:tcPr>
            <w:tcW w:w="1605" w:type="dxa"/>
          </w:tcPr>
          <w:p w14:paraId="52683695" w14:textId="77777777" w:rsidR="00356BBB" w:rsidRPr="00356BBB" w:rsidRDefault="00356BBB" w:rsidP="006A1CCB">
            <w:r w:rsidRPr="00356BBB">
              <w:t>0</w:t>
            </w:r>
          </w:p>
        </w:tc>
        <w:tc>
          <w:tcPr>
            <w:tcW w:w="1605" w:type="dxa"/>
          </w:tcPr>
          <w:p w14:paraId="0302D437" w14:textId="77777777" w:rsidR="00356BBB" w:rsidRPr="00356BBB" w:rsidRDefault="00356BBB" w:rsidP="006A1CCB">
            <w:r w:rsidRPr="00356BBB">
              <w:t>10</w:t>
            </w:r>
          </w:p>
        </w:tc>
        <w:tc>
          <w:tcPr>
            <w:tcW w:w="1605" w:type="dxa"/>
          </w:tcPr>
          <w:p w14:paraId="1E93EC8B" w14:textId="77777777" w:rsidR="00356BBB" w:rsidRPr="00356BBB" w:rsidRDefault="00356BBB" w:rsidP="006A1CCB"/>
        </w:tc>
        <w:tc>
          <w:tcPr>
            <w:tcW w:w="1605" w:type="dxa"/>
          </w:tcPr>
          <w:p w14:paraId="2BE64A92" w14:textId="77777777" w:rsidR="00356BBB" w:rsidRPr="00356BBB" w:rsidRDefault="00356BBB" w:rsidP="006A1CCB">
            <w:r w:rsidRPr="00356BBB">
              <w:t>B</w:t>
            </w:r>
          </w:p>
        </w:tc>
      </w:tr>
      <w:tr w:rsidR="00356BBB" w14:paraId="7F81F99F" w14:textId="77777777" w:rsidTr="006A1CCB">
        <w:tc>
          <w:tcPr>
            <w:tcW w:w="1604" w:type="dxa"/>
          </w:tcPr>
          <w:p w14:paraId="4D3C9F0D" w14:textId="77777777" w:rsidR="00356BBB" w:rsidRPr="00356BBB" w:rsidRDefault="00356BBB" w:rsidP="006A1CCB">
            <w:r w:rsidRPr="00356BBB">
              <w:t>10</w:t>
            </w:r>
          </w:p>
        </w:tc>
        <w:tc>
          <w:tcPr>
            <w:tcW w:w="1605" w:type="dxa"/>
          </w:tcPr>
          <w:p w14:paraId="29AEA5BE" w14:textId="77777777" w:rsidR="00356BBB" w:rsidRPr="00356BBB" w:rsidRDefault="00356BBB" w:rsidP="006A1CCB">
            <w:r w:rsidRPr="00356BBB">
              <w:t>3</w:t>
            </w:r>
          </w:p>
        </w:tc>
        <w:tc>
          <w:tcPr>
            <w:tcW w:w="1605" w:type="dxa"/>
          </w:tcPr>
          <w:p w14:paraId="2C1932B5" w14:textId="77777777" w:rsidR="00356BBB" w:rsidRPr="00356BBB" w:rsidRDefault="00356BBB" w:rsidP="006A1CCB">
            <w:r w:rsidRPr="00356BBB">
              <w:t>0</w:t>
            </w:r>
          </w:p>
        </w:tc>
        <w:tc>
          <w:tcPr>
            <w:tcW w:w="1605" w:type="dxa"/>
          </w:tcPr>
          <w:p w14:paraId="5DBB0492" w14:textId="77777777" w:rsidR="00356BBB" w:rsidRPr="00356BBB" w:rsidRDefault="00356BBB" w:rsidP="006A1CCB">
            <w:r w:rsidRPr="00356BBB">
              <w:t>10</w:t>
            </w:r>
          </w:p>
        </w:tc>
        <w:tc>
          <w:tcPr>
            <w:tcW w:w="1605" w:type="dxa"/>
          </w:tcPr>
          <w:p w14:paraId="6AAB456E" w14:textId="77777777" w:rsidR="00356BBB" w:rsidRPr="00356BBB" w:rsidRDefault="00356BBB" w:rsidP="006A1CCB"/>
        </w:tc>
        <w:tc>
          <w:tcPr>
            <w:tcW w:w="1605" w:type="dxa"/>
          </w:tcPr>
          <w:p w14:paraId="4793787C" w14:textId="77777777" w:rsidR="00356BBB" w:rsidRPr="00356BBB" w:rsidRDefault="00356BBB" w:rsidP="006A1CCB">
            <w:r w:rsidRPr="00356BBB">
              <w:t>B</w:t>
            </w:r>
          </w:p>
        </w:tc>
      </w:tr>
      <w:tr w:rsidR="00356BBB" w14:paraId="0D13C84F" w14:textId="77777777" w:rsidTr="006A1CCB">
        <w:tc>
          <w:tcPr>
            <w:tcW w:w="1604" w:type="dxa"/>
          </w:tcPr>
          <w:p w14:paraId="38523B07" w14:textId="77777777" w:rsidR="00356BBB" w:rsidRPr="00356BBB" w:rsidRDefault="00356BBB" w:rsidP="006A1CCB">
            <w:r w:rsidRPr="00356BBB">
              <w:t>11</w:t>
            </w:r>
          </w:p>
        </w:tc>
        <w:tc>
          <w:tcPr>
            <w:tcW w:w="1605" w:type="dxa"/>
          </w:tcPr>
          <w:p w14:paraId="45AF5588" w14:textId="77777777" w:rsidR="00356BBB" w:rsidRPr="00356BBB" w:rsidRDefault="00356BBB" w:rsidP="006A1CCB">
            <w:r w:rsidRPr="00356BBB">
              <w:t>4</w:t>
            </w:r>
          </w:p>
        </w:tc>
        <w:tc>
          <w:tcPr>
            <w:tcW w:w="1605" w:type="dxa"/>
          </w:tcPr>
          <w:p w14:paraId="72712203" w14:textId="77777777" w:rsidR="00356BBB" w:rsidRPr="00356BBB" w:rsidRDefault="00356BBB" w:rsidP="006A1CCB">
            <w:r w:rsidRPr="00356BBB">
              <w:t>0</w:t>
            </w:r>
          </w:p>
        </w:tc>
        <w:tc>
          <w:tcPr>
            <w:tcW w:w="1605" w:type="dxa"/>
          </w:tcPr>
          <w:p w14:paraId="7932C499" w14:textId="77777777" w:rsidR="00356BBB" w:rsidRPr="00356BBB" w:rsidRDefault="00356BBB" w:rsidP="006A1CCB">
            <w:r w:rsidRPr="00356BBB">
              <w:t>10</w:t>
            </w:r>
          </w:p>
        </w:tc>
        <w:tc>
          <w:tcPr>
            <w:tcW w:w="1605" w:type="dxa"/>
          </w:tcPr>
          <w:p w14:paraId="2BAD16FF" w14:textId="77777777" w:rsidR="00356BBB" w:rsidRPr="00356BBB" w:rsidRDefault="00356BBB" w:rsidP="006A1CCB"/>
        </w:tc>
        <w:tc>
          <w:tcPr>
            <w:tcW w:w="1605" w:type="dxa"/>
          </w:tcPr>
          <w:p w14:paraId="2A580064" w14:textId="77777777" w:rsidR="00356BBB" w:rsidRPr="00356BBB" w:rsidRDefault="00356BBB" w:rsidP="006A1CCB">
            <w:r w:rsidRPr="00356BBB">
              <w:t>B</w:t>
            </w:r>
          </w:p>
        </w:tc>
      </w:tr>
      <w:tr w:rsidR="00356BBB" w14:paraId="45D40D29" w14:textId="77777777" w:rsidTr="006A1CCB">
        <w:tc>
          <w:tcPr>
            <w:tcW w:w="1604" w:type="dxa"/>
          </w:tcPr>
          <w:p w14:paraId="4AF83938" w14:textId="77777777" w:rsidR="00356BBB" w:rsidRPr="00356BBB" w:rsidRDefault="00356BBB" w:rsidP="006A1CCB">
            <w:r w:rsidRPr="00356BBB">
              <w:t>12</w:t>
            </w:r>
          </w:p>
        </w:tc>
        <w:tc>
          <w:tcPr>
            <w:tcW w:w="1605" w:type="dxa"/>
          </w:tcPr>
          <w:p w14:paraId="2FB7EDDD" w14:textId="77777777" w:rsidR="00356BBB" w:rsidRPr="00356BBB" w:rsidRDefault="00356BBB" w:rsidP="006A1CCB">
            <w:r w:rsidRPr="00356BBB">
              <w:t>5</w:t>
            </w:r>
          </w:p>
        </w:tc>
        <w:tc>
          <w:tcPr>
            <w:tcW w:w="1605" w:type="dxa"/>
          </w:tcPr>
          <w:p w14:paraId="3E2D0CEE" w14:textId="77777777" w:rsidR="00356BBB" w:rsidRPr="00356BBB" w:rsidRDefault="00356BBB" w:rsidP="006A1CCB">
            <w:r w:rsidRPr="00356BBB">
              <w:t>0</w:t>
            </w:r>
          </w:p>
        </w:tc>
        <w:tc>
          <w:tcPr>
            <w:tcW w:w="1605" w:type="dxa"/>
          </w:tcPr>
          <w:p w14:paraId="6155D18A" w14:textId="77777777" w:rsidR="00356BBB" w:rsidRPr="00356BBB" w:rsidRDefault="00356BBB" w:rsidP="006A1CCB">
            <w:r w:rsidRPr="00356BBB">
              <w:t>10</w:t>
            </w:r>
          </w:p>
        </w:tc>
        <w:tc>
          <w:tcPr>
            <w:tcW w:w="1605" w:type="dxa"/>
          </w:tcPr>
          <w:p w14:paraId="3454751F" w14:textId="77777777" w:rsidR="00356BBB" w:rsidRPr="00356BBB" w:rsidRDefault="00356BBB" w:rsidP="006A1CCB"/>
        </w:tc>
        <w:tc>
          <w:tcPr>
            <w:tcW w:w="1605" w:type="dxa"/>
          </w:tcPr>
          <w:p w14:paraId="271E05DF" w14:textId="77777777" w:rsidR="00356BBB" w:rsidRPr="00356BBB" w:rsidRDefault="00356BBB" w:rsidP="006A1CCB">
            <w:r w:rsidRPr="00356BBB">
              <w:t>B</w:t>
            </w:r>
          </w:p>
        </w:tc>
      </w:tr>
      <w:tr w:rsidR="00356BBB" w14:paraId="619ABA93" w14:textId="77777777" w:rsidTr="006A1CCB">
        <w:tc>
          <w:tcPr>
            <w:tcW w:w="1604" w:type="dxa"/>
          </w:tcPr>
          <w:p w14:paraId="7309ACDE" w14:textId="77777777" w:rsidR="00356BBB" w:rsidRPr="00356BBB" w:rsidRDefault="00356BBB" w:rsidP="006A1CCB">
            <w:r w:rsidRPr="00356BBB">
              <w:t>13</w:t>
            </w:r>
          </w:p>
        </w:tc>
        <w:tc>
          <w:tcPr>
            <w:tcW w:w="1605" w:type="dxa"/>
          </w:tcPr>
          <w:p w14:paraId="5539ABB8" w14:textId="77777777" w:rsidR="00356BBB" w:rsidRPr="00356BBB" w:rsidRDefault="00356BBB" w:rsidP="006A1CCB">
            <w:r w:rsidRPr="00356BBB">
              <w:t>6</w:t>
            </w:r>
          </w:p>
        </w:tc>
        <w:tc>
          <w:tcPr>
            <w:tcW w:w="1605" w:type="dxa"/>
          </w:tcPr>
          <w:p w14:paraId="207DA16A" w14:textId="77777777" w:rsidR="00356BBB" w:rsidRPr="00356BBB" w:rsidRDefault="00356BBB" w:rsidP="006A1CCB">
            <w:r w:rsidRPr="00356BBB">
              <w:t>0</w:t>
            </w:r>
          </w:p>
        </w:tc>
        <w:tc>
          <w:tcPr>
            <w:tcW w:w="1605" w:type="dxa"/>
          </w:tcPr>
          <w:p w14:paraId="0EA624BF" w14:textId="77777777" w:rsidR="00356BBB" w:rsidRPr="00356BBB" w:rsidRDefault="00356BBB" w:rsidP="006A1CCB">
            <w:r w:rsidRPr="00356BBB">
              <w:t>10</w:t>
            </w:r>
          </w:p>
        </w:tc>
        <w:tc>
          <w:tcPr>
            <w:tcW w:w="1605" w:type="dxa"/>
          </w:tcPr>
          <w:p w14:paraId="16DC6092" w14:textId="77777777" w:rsidR="00356BBB" w:rsidRPr="00356BBB" w:rsidRDefault="00356BBB" w:rsidP="006A1CCB"/>
        </w:tc>
        <w:tc>
          <w:tcPr>
            <w:tcW w:w="1605" w:type="dxa"/>
          </w:tcPr>
          <w:p w14:paraId="1F7188D3" w14:textId="77777777" w:rsidR="00356BBB" w:rsidRPr="00356BBB" w:rsidRDefault="00356BBB" w:rsidP="006A1CCB">
            <w:r w:rsidRPr="00356BBB">
              <w:t>B</w:t>
            </w:r>
          </w:p>
        </w:tc>
      </w:tr>
      <w:tr w:rsidR="00356BBB" w14:paraId="36EFAEBA" w14:textId="77777777" w:rsidTr="006A1CCB">
        <w:tc>
          <w:tcPr>
            <w:tcW w:w="1604" w:type="dxa"/>
          </w:tcPr>
          <w:p w14:paraId="07F494E3" w14:textId="77777777" w:rsidR="00356BBB" w:rsidRPr="00356BBB" w:rsidRDefault="00356BBB" w:rsidP="006A1CCB">
            <w:r w:rsidRPr="00356BBB">
              <w:t>14</w:t>
            </w:r>
          </w:p>
        </w:tc>
        <w:tc>
          <w:tcPr>
            <w:tcW w:w="1605" w:type="dxa"/>
          </w:tcPr>
          <w:p w14:paraId="4D008921" w14:textId="77777777" w:rsidR="00356BBB" w:rsidRPr="00356BBB" w:rsidRDefault="00356BBB" w:rsidP="006A1CCB">
            <w:r w:rsidRPr="00356BBB">
              <w:t>7</w:t>
            </w:r>
          </w:p>
        </w:tc>
        <w:tc>
          <w:tcPr>
            <w:tcW w:w="1605" w:type="dxa"/>
          </w:tcPr>
          <w:p w14:paraId="28998777" w14:textId="77777777" w:rsidR="00356BBB" w:rsidRPr="00356BBB" w:rsidRDefault="00356BBB" w:rsidP="006A1CCB">
            <w:r w:rsidRPr="00356BBB">
              <w:t>0</w:t>
            </w:r>
          </w:p>
        </w:tc>
        <w:tc>
          <w:tcPr>
            <w:tcW w:w="1605" w:type="dxa"/>
          </w:tcPr>
          <w:p w14:paraId="24EE96DB" w14:textId="77777777" w:rsidR="00356BBB" w:rsidRPr="00356BBB" w:rsidRDefault="00356BBB" w:rsidP="006A1CCB">
            <w:r w:rsidRPr="00356BBB">
              <w:t>10</w:t>
            </w:r>
          </w:p>
        </w:tc>
        <w:tc>
          <w:tcPr>
            <w:tcW w:w="1605" w:type="dxa"/>
          </w:tcPr>
          <w:p w14:paraId="701E12FE" w14:textId="77777777" w:rsidR="00356BBB" w:rsidRPr="00356BBB" w:rsidRDefault="00356BBB" w:rsidP="006A1CCB"/>
        </w:tc>
        <w:tc>
          <w:tcPr>
            <w:tcW w:w="1605" w:type="dxa"/>
          </w:tcPr>
          <w:p w14:paraId="4CCB8665" w14:textId="77777777" w:rsidR="00356BBB" w:rsidRPr="00356BBB" w:rsidRDefault="00356BBB" w:rsidP="006A1CCB">
            <w:r w:rsidRPr="00356BBB">
              <w:t>B</w:t>
            </w:r>
          </w:p>
        </w:tc>
      </w:tr>
      <w:tr w:rsidR="00356BBB" w14:paraId="48421423" w14:textId="77777777" w:rsidTr="006A1CCB">
        <w:tc>
          <w:tcPr>
            <w:tcW w:w="1604" w:type="dxa"/>
          </w:tcPr>
          <w:p w14:paraId="240EEDD6" w14:textId="77777777" w:rsidR="00356BBB" w:rsidRPr="00356BBB" w:rsidRDefault="00356BBB" w:rsidP="006A1CCB">
            <w:r w:rsidRPr="00356BBB">
              <w:t>15</w:t>
            </w:r>
          </w:p>
          <w:p w14:paraId="6BC70388" w14:textId="77777777" w:rsidR="00356BBB" w:rsidRPr="00356BBB" w:rsidRDefault="00356BBB" w:rsidP="006A1CCB"/>
        </w:tc>
        <w:tc>
          <w:tcPr>
            <w:tcW w:w="1605" w:type="dxa"/>
          </w:tcPr>
          <w:p w14:paraId="4CDF5B9C" w14:textId="77777777" w:rsidR="00356BBB" w:rsidRPr="00356BBB" w:rsidRDefault="00356BBB" w:rsidP="006A1CCB">
            <w:r w:rsidRPr="00356BBB">
              <w:t>8</w:t>
            </w:r>
          </w:p>
        </w:tc>
        <w:tc>
          <w:tcPr>
            <w:tcW w:w="1605" w:type="dxa"/>
          </w:tcPr>
          <w:p w14:paraId="2FCA5C65" w14:textId="77777777" w:rsidR="00356BBB" w:rsidRPr="00356BBB" w:rsidRDefault="00356BBB" w:rsidP="006A1CCB">
            <w:r w:rsidRPr="00356BBB">
              <w:t>0</w:t>
            </w:r>
          </w:p>
        </w:tc>
        <w:tc>
          <w:tcPr>
            <w:tcW w:w="1605" w:type="dxa"/>
          </w:tcPr>
          <w:p w14:paraId="014757AD" w14:textId="77777777" w:rsidR="00356BBB" w:rsidRPr="00356BBB" w:rsidRDefault="00356BBB" w:rsidP="006A1CCB">
            <w:r w:rsidRPr="00356BBB">
              <w:t>10</w:t>
            </w:r>
          </w:p>
        </w:tc>
        <w:tc>
          <w:tcPr>
            <w:tcW w:w="1605" w:type="dxa"/>
          </w:tcPr>
          <w:p w14:paraId="28FB382E" w14:textId="77777777" w:rsidR="00356BBB" w:rsidRPr="00356BBB" w:rsidRDefault="00356BBB" w:rsidP="006A1CCB"/>
        </w:tc>
        <w:tc>
          <w:tcPr>
            <w:tcW w:w="1605" w:type="dxa"/>
          </w:tcPr>
          <w:p w14:paraId="48A6F642" w14:textId="77777777" w:rsidR="00356BBB" w:rsidRPr="00356BBB" w:rsidRDefault="00356BBB" w:rsidP="006A1CCB">
            <w:r w:rsidRPr="00356BBB">
              <w:t>B</w:t>
            </w:r>
          </w:p>
        </w:tc>
      </w:tr>
    </w:tbl>
    <w:p w14:paraId="2A0B4FE5" w14:textId="77777777" w:rsidR="00356BBB" w:rsidRDefault="00356BBB" w:rsidP="00356BBB">
      <w:pPr>
        <w:rPr>
          <w:rFonts w:eastAsia="Times New Roman"/>
        </w:rPr>
      </w:pPr>
    </w:p>
    <w:p w14:paraId="0F04BB1E" w14:textId="3FACA4A5" w:rsidR="00356BBB" w:rsidRPr="00C12C6A" w:rsidRDefault="00356BBB" w:rsidP="00356BBB">
      <w:pPr>
        <w:rPr>
          <w:bCs/>
        </w:rPr>
      </w:pPr>
      <w:r>
        <w:rPr>
          <w:b/>
          <w:bCs/>
        </w:rPr>
        <w:t xml:space="preserve">Proposal </w:t>
      </w:r>
      <w:r w:rsidR="00A36200">
        <w:rPr>
          <w:b/>
          <w:bCs/>
        </w:rPr>
        <w:t>1</w:t>
      </w:r>
      <w:r>
        <w:rPr>
          <w:b/>
          <w:bCs/>
        </w:rPr>
        <w:t>: Table 1 and Table 2 are proposed as the default time domain allocation tables for PDSCH and PUSCH respectively</w:t>
      </w:r>
    </w:p>
    <w:p w14:paraId="0D4311C9" w14:textId="4CB736F9" w:rsidR="004523A2" w:rsidRDefault="004523A2" w:rsidP="004523A2"/>
    <w:p w14:paraId="064043B7" w14:textId="3114D823" w:rsidR="00131758" w:rsidRDefault="005B0FF9" w:rsidP="007B3F57">
      <w:pPr>
        <w:pStyle w:val="Heading3"/>
      </w:pPr>
      <w:r>
        <w:t>MSG3</w:t>
      </w:r>
      <w:r w:rsidR="0066166F">
        <w:t xml:space="preserve"> using default PUSCH table</w:t>
      </w:r>
      <w:r>
        <w:t xml:space="preserve"> </w:t>
      </w:r>
      <w:r w:rsidR="006D78F9">
        <w:t xml:space="preserve">in initial access procedure </w:t>
      </w:r>
    </w:p>
    <w:p w14:paraId="13CA900F" w14:textId="212D8B94" w:rsidR="009A18DF" w:rsidRDefault="006D78F9" w:rsidP="009A18DF">
      <w:pPr>
        <w:rPr>
          <w:lang w:val="en-GB"/>
        </w:rPr>
      </w:pPr>
      <w:r>
        <w:rPr>
          <w:lang w:val="en-GB"/>
        </w:rPr>
        <w:t xml:space="preserve">Before an RRC configured PUSCH table </w:t>
      </w:r>
      <w:r w:rsidR="000A67BF">
        <w:rPr>
          <w:lang w:val="en-GB"/>
        </w:rPr>
        <w:t xml:space="preserve">is </w:t>
      </w:r>
      <w:r>
        <w:rPr>
          <w:lang w:val="en-GB"/>
        </w:rPr>
        <w:t xml:space="preserve">received by UE, UE needs to understand the time domain allocation </w:t>
      </w:r>
      <w:r w:rsidR="005A3F6F">
        <w:rPr>
          <w:lang w:val="en-GB"/>
        </w:rPr>
        <w:t xml:space="preserve">indicated in RAR grant </w:t>
      </w:r>
      <w:r>
        <w:rPr>
          <w:lang w:val="en-GB"/>
        </w:rPr>
        <w:t xml:space="preserve">for sending MSG3.   Total RAR grant bits is defined in 38.321 6.2.3 to be 20 </w:t>
      </w:r>
      <w:r w:rsidR="000A67BF">
        <w:rPr>
          <w:lang w:val="en-GB"/>
        </w:rPr>
        <w:t>bits</w:t>
      </w:r>
      <w:r>
        <w:rPr>
          <w:lang w:val="en-GB"/>
        </w:rPr>
        <w:t xml:space="preserve">. </w:t>
      </w:r>
      <w:r w:rsidR="000A67BF">
        <w:rPr>
          <w:lang w:val="en-GB"/>
        </w:rPr>
        <w:t>Considering</w:t>
      </w:r>
      <w:r>
        <w:rPr>
          <w:lang w:val="en-GB"/>
        </w:rPr>
        <w:t xml:space="preserve"> [2</w:t>
      </w:r>
      <w:proofErr w:type="gramStart"/>
      <w:r>
        <w:rPr>
          <w:lang w:val="en-GB"/>
        </w:rPr>
        <w:t>]</w:t>
      </w:r>
      <w:r w:rsidR="00CA47F5" w:rsidRPr="00CA47F5">
        <w:rPr>
          <w:lang w:val="en-GB"/>
        </w:rPr>
        <w:t xml:space="preserve"> </w:t>
      </w:r>
      <w:r w:rsidR="00CA47F5">
        <w:rPr>
          <w:lang w:val="en-GB"/>
        </w:rPr>
        <w:t>,</w:t>
      </w:r>
      <w:proofErr w:type="gramEnd"/>
      <w:r w:rsidR="00CA47F5">
        <w:rPr>
          <w:lang w:val="en-GB"/>
        </w:rPr>
        <w:t xml:space="preserve"> in order to keep the similar functionality of RAR grant in LTE ,</w:t>
      </w:r>
      <w:r>
        <w:rPr>
          <w:lang w:val="en-GB"/>
        </w:rPr>
        <w:t xml:space="preserve"> very limited </w:t>
      </w:r>
      <w:r w:rsidR="000A67BF">
        <w:rPr>
          <w:lang w:val="en-GB"/>
        </w:rPr>
        <w:t xml:space="preserve">number of </w:t>
      </w:r>
      <w:r>
        <w:rPr>
          <w:lang w:val="en-GB"/>
        </w:rPr>
        <w:t xml:space="preserve">bits could be used in the RAR grant to indicate </w:t>
      </w:r>
      <w:r w:rsidR="000A67BF">
        <w:rPr>
          <w:lang w:val="en-GB"/>
        </w:rPr>
        <w:t>all required fields</w:t>
      </w:r>
      <w:r w:rsidR="00CA47F5">
        <w:rPr>
          <w:lang w:val="en-GB"/>
        </w:rPr>
        <w:t xml:space="preserve">. </w:t>
      </w:r>
      <w:r w:rsidR="003F5C2E">
        <w:rPr>
          <w:lang w:val="en-GB"/>
        </w:rPr>
        <w:t xml:space="preserve"> </w:t>
      </w:r>
      <w:proofErr w:type="gramStart"/>
      <w:r w:rsidR="000A67BF">
        <w:rPr>
          <w:lang w:val="en-GB"/>
        </w:rPr>
        <w:t>Therefore</w:t>
      </w:r>
      <w:proofErr w:type="gramEnd"/>
      <w:r w:rsidR="000A67BF">
        <w:rPr>
          <w:lang w:val="en-GB"/>
        </w:rPr>
        <w:t xml:space="preserve"> it seems that the total number of 20 bits for RAR grant is a limitation and is proposed to be revised.</w:t>
      </w:r>
    </w:p>
    <w:p w14:paraId="377A7D14" w14:textId="0DA27B12" w:rsidR="006D78F9" w:rsidRPr="00484E57" w:rsidRDefault="00356BBB" w:rsidP="009A18DF">
      <w:pPr>
        <w:rPr>
          <w:b/>
          <w:lang w:val="en-GB"/>
        </w:rPr>
      </w:pPr>
      <w:r>
        <w:rPr>
          <w:b/>
          <w:lang w:val="en-GB"/>
        </w:rPr>
        <w:t xml:space="preserve">Proposal </w:t>
      </w:r>
      <w:r w:rsidR="00A36200">
        <w:rPr>
          <w:b/>
          <w:lang w:val="en-GB"/>
        </w:rPr>
        <w:t>2:</w:t>
      </w:r>
      <w:r w:rsidR="006D78F9" w:rsidRPr="00484E57">
        <w:rPr>
          <w:b/>
          <w:lang w:val="en-GB"/>
        </w:rPr>
        <w:t xml:space="preserve">  </w:t>
      </w:r>
      <w:r w:rsidR="007B3F57">
        <w:rPr>
          <w:b/>
          <w:lang w:val="en-GB"/>
        </w:rPr>
        <w:t xml:space="preserve">A reasonable </w:t>
      </w:r>
      <w:r w:rsidR="006D78F9" w:rsidRPr="00484E57">
        <w:rPr>
          <w:b/>
          <w:lang w:val="en-GB"/>
        </w:rPr>
        <w:t xml:space="preserve">size for RAR grant </w:t>
      </w:r>
      <w:r w:rsidR="007B3F57">
        <w:rPr>
          <w:b/>
          <w:lang w:val="en-GB"/>
        </w:rPr>
        <w:t xml:space="preserve">should be suggested </w:t>
      </w:r>
      <w:r w:rsidR="00D53FB4">
        <w:rPr>
          <w:b/>
          <w:lang w:val="en-GB"/>
        </w:rPr>
        <w:t>to RAN</w:t>
      </w:r>
      <w:r w:rsidR="006D78F9" w:rsidRPr="00484E57">
        <w:rPr>
          <w:b/>
          <w:lang w:val="en-GB"/>
        </w:rPr>
        <w:t xml:space="preserve">2. </w:t>
      </w:r>
    </w:p>
    <w:p w14:paraId="66F0661E" w14:textId="3582143B" w:rsidR="0009190F" w:rsidRDefault="00AF54DA" w:rsidP="0009190F">
      <w:pPr>
        <w:rPr>
          <w:lang w:val="en-GB"/>
        </w:rPr>
      </w:pPr>
      <w:r>
        <w:rPr>
          <w:lang w:val="en-GB"/>
        </w:rPr>
        <w:lastRenderedPageBreak/>
        <w:t xml:space="preserve">In </w:t>
      </w:r>
      <w:r w:rsidR="000A67BF">
        <w:rPr>
          <w:lang w:val="en-GB"/>
        </w:rPr>
        <w:t xml:space="preserve">section 8.3 of </w:t>
      </w:r>
      <w:r>
        <w:rPr>
          <w:lang w:val="en-GB"/>
        </w:rPr>
        <w:t>38.213</w:t>
      </w:r>
      <w:r w:rsidR="00A50FE2">
        <w:rPr>
          <w:lang w:val="en-GB"/>
        </w:rPr>
        <w:t xml:space="preserve"> a minimum time between the last symbol on PDSCH contains RAR and the first symbol UE of a corresponding Msg3 PUSCH transmission is defined as N_t1 + N_t2 + </w:t>
      </w:r>
      <w:proofErr w:type="spellStart"/>
      <w:r w:rsidR="00A50FE2">
        <w:rPr>
          <w:lang w:val="en-GB"/>
        </w:rPr>
        <w:t>N_ta_max</w:t>
      </w:r>
      <w:proofErr w:type="spellEnd"/>
      <w:r w:rsidR="00A50FE2">
        <w:rPr>
          <w:lang w:val="en-GB"/>
        </w:rPr>
        <w:t xml:space="preserve"> + 0.5 </w:t>
      </w:r>
      <w:proofErr w:type="spellStart"/>
      <w:r w:rsidR="00A50FE2">
        <w:rPr>
          <w:lang w:val="en-GB"/>
        </w:rPr>
        <w:t>ms</w:t>
      </w:r>
      <w:proofErr w:type="spellEnd"/>
      <w:r w:rsidR="00A50FE2">
        <w:rPr>
          <w:lang w:val="en-GB"/>
        </w:rPr>
        <w:t>. N_t1 and N_t2 is the UE processing time th</w:t>
      </w:r>
      <w:r>
        <w:rPr>
          <w:lang w:val="en-GB"/>
        </w:rPr>
        <w:t xml:space="preserve">at defined in a table in 28.214. For numerology 1, N_t1 + N_t2 gives </w:t>
      </w:r>
      <w:r w:rsidR="003F5C2E">
        <w:rPr>
          <w:lang w:val="en-GB"/>
        </w:rPr>
        <w:t>a</w:t>
      </w:r>
      <w:r>
        <w:rPr>
          <w:lang w:val="en-GB"/>
        </w:rPr>
        <w:t xml:space="preserve">bout 22 to 25 </w:t>
      </w:r>
      <w:proofErr w:type="gramStart"/>
      <w:r>
        <w:rPr>
          <w:lang w:val="en-GB"/>
        </w:rPr>
        <w:t xml:space="preserve">symbols </w:t>
      </w:r>
      <w:r w:rsidR="003F5C2E">
        <w:rPr>
          <w:lang w:val="en-GB"/>
        </w:rPr>
        <w:t>,</w:t>
      </w:r>
      <w:proofErr w:type="gramEnd"/>
      <w:r w:rsidR="003F5C2E">
        <w:rPr>
          <w:lang w:val="en-GB"/>
        </w:rPr>
        <w:t xml:space="preserve"> </w:t>
      </w:r>
      <w:r w:rsidR="00A50FE2">
        <w:rPr>
          <w:lang w:val="en-GB"/>
        </w:rPr>
        <w:t xml:space="preserve"> </w:t>
      </w:r>
      <w:proofErr w:type="spellStart"/>
      <w:r w:rsidR="00A50FE2">
        <w:rPr>
          <w:lang w:val="en-GB"/>
        </w:rPr>
        <w:t>N_ta_max</w:t>
      </w:r>
      <w:proofErr w:type="spellEnd"/>
      <w:r w:rsidR="00A50FE2">
        <w:rPr>
          <w:lang w:val="en-GB"/>
        </w:rPr>
        <w:t xml:space="preserve"> is the maximum timing adjustment value that can be provided by TA command in RAR</w:t>
      </w:r>
      <w:r w:rsidR="003F5C2E">
        <w:rPr>
          <w:lang w:val="en-GB"/>
        </w:rPr>
        <w:t xml:space="preserve">, which is approximately 2 slots </w:t>
      </w:r>
      <w:r w:rsidR="00A50FE2">
        <w:rPr>
          <w:lang w:val="en-GB"/>
        </w:rPr>
        <w:t>. For normal PUSCH transmission, it requires only N_t2</w:t>
      </w:r>
      <w:r>
        <w:rPr>
          <w:lang w:val="en-GB"/>
        </w:rPr>
        <w:t xml:space="preserve"> that is 12 symbols. Try to use same default table for both normal PUSCH and MSG3 will require more </w:t>
      </w:r>
      <w:r w:rsidR="0001618C">
        <w:rPr>
          <w:lang w:val="en-GB"/>
        </w:rPr>
        <w:t xml:space="preserve">rows to represent the slot </w:t>
      </w:r>
      <w:proofErr w:type="gramStart"/>
      <w:r w:rsidR="0001618C">
        <w:rPr>
          <w:lang w:val="en-GB"/>
        </w:rPr>
        <w:t>gap ,</w:t>
      </w:r>
      <w:proofErr w:type="gramEnd"/>
      <w:r w:rsidR="0001618C">
        <w:rPr>
          <w:lang w:val="en-GB"/>
        </w:rPr>
        <w:t xml:space="preserve"> and maybe </w:t>
      </w:r>
      <w:r>
        <w:rPr>
          <w:lang w:val="en-GB"/>
        </w:rPr>
        <w:t xml:space="preserve">16 rows </w:t>
      </w:r>
      <w:r w:rsidR="0001618C">
        <w:rPr>
          <w:lang w:val="en-GB"/>
        </w:rPr>
        <w:t>is not</w:t>
      </w:r>
      <w:r>
        <w:rPr>
          <w:lang w:val="en-GB"/>
        </w:rPr>
        <w:t xml:space="preserve"> sufficient.</w:t>
      </w:r>
    </w:p>
    <w:p w14:paraId="71C93947" w14:textId="1F8C491E" w:rsidR="0001618C" w:rsidRDefault="00797A51" w:rsidP="0009190F">
      <w:pPr>
        <w:rPr>
          <w:b/>
          <w:lang w:val="en-GB"/>
        </w:rPr>
      </w:pPr>
      <w:r>
        <w:rPr>
          <w:b/>
          <w:lang w:val="en-GB"/>
        </w:rPr>
        <w:t xml:space="preserve">Proposal </w:t>
      </w:r>
      <w:r w:rsidR="00A36200">
        <w:rPr>
          <w:b/>
          <w:lang w:val="en-GB"/>
        </w:rPr>
        <w:t>3</w:t>
      </w:r>
      <w:r>
        <w:rPr>
          <w:b/>
          <w:lang w:val="en-GB"/>
        </w:rPr>
        <w:t>: Separate table for MSG3 PUSCH transmission</w:t>
      </w:r>
      <w:r w:rsidR="0001618C">
        <w:rPr>
          <w:b/>
          <w:lang w:val="en-GB"/>
        </w:rPr>
        <w:t xml:space="preserve"> and normal PUSCH transmission should be specified</w:t>
      </w:r>
    </w:p>
    <w:p w14:paraId="4F453C06" w14:textId="0A359897" w:rsidR="00356BBB" w:rsidRDefault="00797A51" w:rsidP="00356BBB">
      <w:pPr>
        <w:rPr>
          <w:b/>
          <w:lang w:val="en-GB"/>
        </w:rPr>
      </w:pPr>
      <w:r>
        <w:rPr>
          <w:b/>
          <w:lang w:val="en-GB"/>
        </w:rPr>
        <w:t xml:space="preserve"> </w:t>
      </w:r>
    </w:p>
    <w:p w14:paraId="452B9F96" w14:textId="77777777" w:rsidR="00EC04DB" w:rsidRPr="00C12C6A" w:rsidRDefault="00EC04DB" w:rsidP="00356BBB">
      <w:pPr>
        <w:rPr>
          <w:bCs/>
        </w:rPr>
      </w:pPr>
    </w:p>
    <w:p w14:paraId="43CCF75D" w14:textId="7FE32122" w:rsidR="00967C45" w:rsidRDefault="007A378D" w:rsidP="007A378D">
      <w:pPr>
        <w:pStyle w:val="Heading2"/>
      </w:pPr>
      <w:r>
        <w:t>Frequency domain allocation</w:t>
      </w:r>
    </w:p>
    <w:p w14:paraId="58CAF495" w14:textId="551CA804" w:rsidR="00BB2C40" w:rsidRPr="00BD424C" w:rsidRDefault="00BB2C40" w:rsidP="00BB2C40">
      <w:pPr>
        <w:rPr>
          <w:rFonts w:ascii="Calibri" w:eastAsia="MS Mincho" w:hAnsi="Calibri" w:cs="Arial"/>
          <w:lang w:eastAsia="ja-JP"/>
        </w:rPr>
      </w:pPr>
      <w:r w:rsidRPr="008979F5">
        <w:rPr>
          <w:rFonts w:ascii="Calibri" w:eastAsia="DengXian" w:hAnsi="Calibri" w:cs="Arial"/>
        </w:rPr>
        <w:t xml:space="preserve">In the last RAN1 meeting it was agreed that the RBG size is semi-statically configured, one of the two different configurations </w:t>
      </w:r>
      <w:proofErr w:type="gramStart"/>
      <w:r w:rsidRPr="008979F5">
        <w:rPr>
          <w:rFonts w:ascii="Calibri" w:eastAsia="DengXian" w:hAnsi="Calibri" w:cs="Arial"/>
        </w:rPr>
        <w:t>is</w:t>
      </w:r>
      <w:proofErr w:type="gramEnd"/>
      <w:r w:rsidRPr="008979F5">
        <w:rPr>
          <w:rFonts w:ascii="Calibri" w:eastAsia="DengXian" w:hAnsi="Calibri" w:cs="Arial"/>
        </w:rPr>
        <w:t xml:space="preserve"> configured by RRC. </w:t>
      </w:r>
      <w:r w:rsidRPr="00BD424C">
        <w:rPr>
          <w:rFonts w:ascii="Calibri" w:eastAsia="DengXian" w:hAnsi="Calibri" w:cs="Arial"/>
        </w:rPr>
        <w:t xml:space="preserve">One thing that we should keep in mind is size of DL assignment and UL grant in DCI message. It has been agreed that the </w:t>
      </w:r>
      <w:r w:rsidRPr="00BD424C">
        <w:rPr>
          <w:rFonts w:ascii="Calibri" w:eastAsia="MS Mincho" w:hAnsi="Calibri" w:cs="Arial"/>
          <w:lang w:eastAsia="ja-JP"/>
        </w:rPr>
        <w:t xml:space="preserve">set of RBG size includes at least 2, [3,] 4, [6,] 8, 16. If we assume only 2,4,8,16 for the RBG sizes </w:t>
      </w:r>
      <w:r w:rsidR="007A5775" w:rsidRPr="00BD424C">
        <w:rPr>
          <w:rFonts w:ascii="Calibri" w:eastAsia="MS Mincho" w:hAnsi="Calibri" w:cs="Arial"/>
          <w:lang w:eastAsia="ja-JP"/>
        </w:rPr>
        <w:t>then the following is proposed to be used fo</w:t>
      </w:r>
      <w:r w:rsidR="0058129A" w:rsidRPr="00BD424C">
        <w:rPr>
          <w:rFonts w:ascii="Calibri" w:eastAsia="MS Mincho" w:hAnsi="Calibri" w:cs="Arial"/>
          <w:lang w:eastAsia="ja-JP"/>
        </w:rPr>
        <w:t>r one of the RBG configurations.</w:t>
      </w:r>
    </w:p>
    <w:p w14:paraId="42BFB078" w14:textId="79218F09" w:rsidR="0058129A" w:rsidRPr="00BD424C" w:rsidRDefault="0058129A" w:rsidP="0058129A">
      <w:pPr>
        <w:rPr>
          <w:rFonts w:ascii="Calibri" w:eastAsia="Yu Mincho" w:hAnsi="Calibri" w:cs="Arial"/>
          <w:bCs/>
          <w:iCs/>
          <w:lang w:eastAsia="ja-JP"/>
        </w:rPr>
      </w:pPr>
      <w:proofErr w:type="gramStart"/>
      <w:r w:rsidRPr="0093582B">
        <w:rPr>
          <w:rFonts w:ascii="Calibri" w:eastAsia="Yu Mincho" w:hAnsi="Calibri" w:cs="Arial"/>
          <w:bCs/>
          <w:iCs/>
          <w:lang w:eastAsia="ja-JP"/>
        </w:rPr>
        <w:t>Also</w:t>
      </w:r>
      <w:proofErr w:type="gramEnd"/>
      <w:r w:rsidRPr="0093582B">
        <w:rPr>
          <w:rFonts w:ascii="Calibri" w:eastAsia="Yu Mincho" w:hAnsi="Calibri" w:cs="Arial"/>
          <w:bCs/>
          <w:iCs/>
          <w:lang w:eastAsia="ja-JP"/>
        </w:rPr>
        <w:t xml:space="preserve"> the sub-band sizes in the multi-antenna need to be considered here. </w:t>
      </w:r>
      <w:r w:rsidRPr="00BD424C">
        <w:rPr>
          <w:rFonts w:ascii="Calibri" w:eastAsia="Yu Mincho" w:hAnsi="Calibri" w:cs="Arial"/>
          <w:bCs/>
          <w:iCs/>
          <w:lang w:eastAsia="ja-JP"/>
        </w:rPr>
        <w:t>It was agreed that [38.214] the following sub</w:t>
      </w:r>
      <w:r w:rsidR="00942281" w:rsidRPr="00BD424C">
        <w:rPr>
          <w:rFonts w:ascii="Calibri" w:eastAsia="Yu Mincho" w:hAnsi="Calibri" w:cs="Arial"/>
          <w:bCs/>
          <w:iCs/>
          <w:lang w:eastAsia="ja-JP"/>
        </w:rPr>
        <w:t>-</w:t>
      </w:r>
      <w:r w:rsidRPr="00BD424C">
        <w:rPr>
          <w:rFonts w:ascii="Calibri" w:eastAsia="Yu Mincho" w:hAnsi="Calibri" w:cs="Arial"/>
          <w:bCs/>
          <w:iCs/>
          <w:lang w:eastAsia="ja-JP"/>
        </w:rPr>
        <w:t xml:space="preserve">bands sizes are used for CSI reporting </w:t>
      </w:r>
    </w:p>
    <w:p w14:paraId="22620268" w14:textId="77777777" w:rsidR="0058129A" w:rsidRPr="0048482F" w:rsidRDefault="0058129A" w:rsidP="0058129A">
      <w:pPr>
        <w:pStyle w:val="TH"/>
        <w:rPr>
          <w:color w:val="000000"/>
        </w:rPr>
      </w:pPr>
      <w:r w:rsidRPr="0048482F">
        <w:rPr>
          <w:color w:val="000000"/>
        </w:rPr>
        <w:t xml:space="preserve">Table 5.2.1.4-2: Configurable </w:t>
      </w:r>
      <w:proofErr w:type="spellStart"/>
      <w:r w:rsidRPr="0048482F">
        <w:rPr>
          <w:color w:val="000000"/>
        </w:rPr>
        <w:t>subband</w:t>
      </w:r>
      <w:proofErr w:type="spellEnd"/>
      <w:r w:rsidRPr="0048482F">
        <w:rPr>
          <w:color w:val="000000"/>
        </w:rPr>
        <w:t xml:space="preserve">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58129A" w:rsidRPr="0048482F" w14:paraId="3084DC8F" w14:textId="77777777" w:rsidTr="006E5211">
        <w:trPr>
          <w:jc w:val="center"/>
        </w:trPr>
        <w:tc>
          <w:tcPr>
            <w:tcW w:w="3600" w:type="dxa"/>
            <w:shd w:val="clear" w:color="auto" w:fill="D9D9D9"/>
            <w:vAlign w:val="center"/>
          </w:tcPr>
          <w:p w14:paraId="250327AD" w14:textId="77777777" w:rsidR="0058129A" w:rsidRPr="0048482F" w:rsidRDefault="0058129A" w:rsidP="006E5211">
            <w:pPr>
              <w:ind w:left="720" w:hanging="720"/>
              <w:jc w:val="center"/>
              <w:rPr>
                <w:rFonts w:ascii="Times" w:eastAsia="Batang" w:hAnsi="Times"/>
                <w:b/>
                <w:color w:val="000000"/>
                <w:szCs w:val="24"/>
                <w:lang w:eastAsia="x-none"/>
              </w:rPr>
            </w:pPr>
            <w:r w:rsidRPr="0048482F">
              <w:rPr>
                <w:rFonts w:ascii="Times" w:eastAsia="Batang" w:hAnsi="Times"/>
                <w:b/>
                <w:color w:val="000000"/>
                <w:szCs w:val="24"/>
                <w:lang w:eastAsia="x-none"/>
              </w:rPr>
              <w:t>Carrier bandwidth part (PRBs)</w:t>
            </w:r>
          </w:p>
        </w:tc>
        <w:tc>
          <w:tcPr>
            <w:tcW w:w="3600" w:type="dxa"/>
            <w:shd w:val="clear" w:color="auto" w:fill="D9D9D9"/>
            <w:vAlign w:val="center"/>
          </w:tcPr>
          <w:p w14:paraId="0515CDCD" w14:textId="77777777" w:rsidR="0058129A" w:rsidRPr="0048482F" w:rsidRDefault="0058129A" w:rsidP="006E5211">
            <w:pPr>
              <w:ind w:left="720" w:hanging="720"/>
              <w:jc w:val="center"/>
              <w:rPr>
                <w:rFonts w:ascii="Times" w:eastAsia="Batang" w:hAnsi="Times"/>
                <w:b/>
                <w:color w:val="000000"/>
                <w:szCs w:val="24"/>
                <w:lang w:eastAsia="x-none"/>
              </w:rPr>
            </w:pPr>
            <w:proofErr w:type="spellStart"/>
            <w:r w:rsidRPr="0048482F">
              <w:rPr>
                <w:rFonts w:ascii="Times" w:eastAsia="Batang" w:hAnsi="Times"/>
                <w:b/>
                <w:color w:val="000000"/>
                <w:szCs w:val="24"/>
                <w:lang w:eastAsia="x-none"/>
              </w:rPr>
              <w:t>Subband</w:t>
            </w:r>
            <w:proofErr w:type="spellEnd"/>
            <w:r w:rsidRPr="0048482F">
              <w:rPr>
                <w:rFonts w:ascii="Times" w:eastAsia="Batang" w:hAnsi="Times"/>
                <w:b/>
                <w:color w:val="000000"/>
                <w:szCs w:val="24"/>
                <w:lang w:eastAsia="x-none"/>
              </w:rPr>
              <w:t xml:space="preserve"> Size (PRBs)</w:t>
            </w:r>
          </w:p>
        </w:tc>
      </w:tr>
      <w:tr w:rsidR="0058129A" w:rsidRPr="0048482F" w14:paraId="428975B6" w14:textId="77777777" w:rsidTr="006E5211">
        <w:trPr>
          <w:jc w:val="center"/>
        </w:trPr>
        <w:tc>
          <w:tcPr>
            <w:tcW w:w="3600" w:type="dxa"/>
            <w:shd w:val="clear" w:color="auto" w:fill="auto"/>
            <w:vAlign w:val="center"/>
          </w:tcPr>
          <w:p w14:paraId="740E1E6E" w14:textId="77777777" w:rsidR="0058129A" w:rsidRPr="0048482F" w:rsidRDefault="0058129A" w:rsidP="006E5211">
            <w:pPr>
              <w:ind w:left="720" w:hanging="720"/>
              <w:jc w:val="center"/>
              <w:rPr>
                <w:rFonts w:ascii="Times" w:eastAsia="Batang" w:hAnsi="Times"/>
                <w:color w:val="000000"/>
                <w:szCs w:val="24"/>
                <w:lang w:eastAsia="x-none"/>
              </w:rPr>
            </w:pPr>
            <w:r w:rsidRPr="0048482F">
              <w:rPr>
                <w:rFonts w:ascii="Times" w:eastAsia="Batang" w:hAnsi="Times"/>
                <w:color w:val="000000"/>
                <w:szCs w:val="24"/>
                <w:lang w:eastAsia="x-none"/>
              </w:rPr>
              <w:t xml:space="preserve"> &lt; 24</w:t>
            </w:r>
          </w:p>
        </w:tc>
        <w:tc>
          <w:tcPr>
            <w:tcW w:w="3600" w:type="dxa"/>
            <w:shd w:val="clear" w:color="auto" w:fill="auto"/>
            <w:vAlign w:val="center"/>
          </w:tcPr>
          <w:p w14:paraId="5CB262E9" w14:textId="77777777" w:rsidR="0058129A" w:rsidRPr="0048482F" w:rsidRDefault="0058129A" w:rsidP="006E5211">
            <w:pPr>
              <w:ind w:left="720" w:hanging="720"/>
              <w:jc w:val="center"/>
              <w:rPr>
                <w:rFonts w:ascii="Times" w:eastAsia="Batang" w:hAnsi="Times"/>
                <w:color w:val="000000"/>
                <w:szCs w:val="24"/>
                <w:lang w:eastAsia="x-none"/>
              </w:rPr>
            </w:pPr>
            <w:r w:rsidRPr="0048482F">
              <w:rPr>
                <w:rFonts w:ascii="Times" w:eastAsia="Batang" w:hAnsi="Times"/>
                <w:color w:val="000000"/>
                <w:szCs w:val="24"/>
                <w:lang w:eastAsia="x-none"/>
              </w:rPr>
              <w:t>N/A</w:t>
            </w:r>
          </w:p>
        </w:tc>
      </w:tr>
      <w:tr w:rsidR="0058129A" w:rsidRPr="0048482F" w14:paraId="234A12E2" w14:textId="77777777" w:rsidTr="006E5211">
        <w:trPr>
          <w:jc w:val="center"/>
        </w:trPr>
        <w:tc>
          <w:tcPr>
            <w:tcW w:w="3600" w:type="dxa"/>
            <w:shd w:val="clear" w:color="auto" w:fill="auto"/>
            <w:vAlign w:val="center"/>
          </w:tcPr>
          <w:p w14:paraId="2E75A4A1" w14:textId="77777777" w:rsidR="0058129A" w:rsidRPr="0048482F" w:rsidRDefault="0058129A" w:rsidP="006E5211">
            <w:pPr>
              <w:ind w:left="720" w:hanging="720"/>
              <w:jc w:val="center"/>
              <w:rPr>
                <w:rFonts w:ascii="Times" w:eastAsia="Batang" w:hAnsi="Times"/>
                <w:color w:val="000000"/>
                <w:szCs w:val="24"/>
                <w:lang w:eastAsia="x-none"/>
              </w:rPr>
            </w:pPr>
            <w:r w:rsidRPr="0048482F">
              <w:rPr>
                <w:rFonts w:ascii="Times" w:eastAsia="Batang" w:hAnsi="Times"/>
                <w:color w:val="000000"/>
                <w:szCs w:val="24"/>
                <w:lang w:eastAsia="x-none"/>
              </w:rPr>
              <w:t>24 – 72</w:t>
            </w:r>
          </w:p>
        </w:tc>
        <w:tc>
          <w:tcPr>
            <w:tcW w:w="3600" w:type="dxa"/>
            <w:shd w:val="clear" w:color="auto" w:fill="auto"/>
            <w:vAlign w:val="center"/>
          </w:tcPr>
          <w:p w14:paraId="72398256" w14:textId="77777777" w:rsidR="0058129A" w:rsidRPr="0048482F" w:rsidRDefault="0058129A" w:rsidP="006E5211">
            <w:pPr>
              <w:ind w:left="720" w:hanging="720"/>
              <w:jc w:val="center"/>
              <w:rPr>
                <w:rFonts w:ascii="Times" w:eastAsia="Batang" w:hAnsi="Times"/>
                <w:color w:val="000000"/>
                <w:szCs w:val="24"/>
                <w:lang w:eastAsia="x-none"/>
              </w:rPr>
            </w:pPr>
            <w:r w:rsidRPr="0048482F">
              <w:rPr>
                <w:rFonts w:ascii="Times" w:eastAsia="Batang" w:hAnsi="Times"/>
                <w:color w:val="000000"/>
                <w:szCs w:val="24"/>
                <w:lang w:eastAsia="x-none"/>
              </w:rPr>
              <w:t>4, 8</w:t>
            </w:r>
          </w:p>
        </w:tc>
      </w:tr>
      <w:tr w:rsidR="0058129A" w:rsidRPr="0048482F" w14:paraId="161B862C" w14:textId="77777777" w:rsidTr="006E5211">
        <w:trPr>
          <w:jc w:val="center"/>
        </w:trPr>
        <w:tc>
          <w:tcPr>
            <w:tcW w:w="3600" w:type="dxa"/>
            <w:shd w:val="clear" w:color="auto" w:fill="auto"/>
            <w:vAlign w:val="center"/>
          </w:tcPr>
          <w:p w14:paraId="6BC32278" w14:textId="77777777" w:rsidR="0058129A" w:rsidRPr="0048482F" w:rsidRDefault="0058129A" w:rsidP="006E5211">
            <w:pPr>
              <w:ind w:left="720" w:hanging="720"/>
              <w:jc w:val="center"/>
              <w:rPr>
                <w:rFonts w:ascii="Times" w:eastAsia="Batang" w:hAnsi="Times"/>
                <w:color w:val="000000"/>
                <w:szCs w:val="24"/>
                <w:lang w:eastAsia="x-none"/>
              </w:rPr>
            </w:pPr>
            <w:r w:rsidRPr="0048482F">
              <w:rPr>
                <w:rFonts w:ascii="Times" w:eastAsia="Batang" w:hAnsi="Times"/>
                <w:color w:val="000000"/>
                <w:szCs w:val="24"/>
                <w:lang w:eastAsia="x-none"/>
              </w:rPr>
              <w:t>73 – 144</w:t>
            </w:r>
          </w:p>
        </w:tc>
        <w:tc>
          <w:tcPr>
            <w:tcW w:w="3600" w:type="dxa"/>
            <w:shd w:val="clear" w:color="auto" w:fill="auto"/>
            <w:vAlign w:val="center"/>
          </w:tcPr>
          <w:p w14:paraId="380E428A" w14:textId="77777777" w:rsidR="0058129A" w:rsidRPr="0048482F" w:rsidRDefault="0058129A" w:rsidP="006E5211">
            <w:pPr>
              <w:ind w:left="720" w:hanging="720"/>
              <w:jc w:val="center"/>
              <w:rPr>
                <w:rFonts w:ascii="Times" w:eastAsia="Batang" w:hAnsi="Times"/>
                <w:color w:val="000000"/>
                <w:szCs w:val="24"/>
                <w:lang w:eastAsia="x-none"/>
              </w:rPr>
            </w:pPr>
            <w:r w:rsidRPr="0048482F">
              <w:rPr>
                <w:rFonts w:ascii="Times" w:eastAsia="Batang" w:hAnsi="Times"/>
                <w:color w:val="000000"/>
                <w:szCs w:val="24"/>
                <w:lang w:eastAsia="x-none"/>
              </w:rPr>
              <w:t>8, 16</w:t>
            </w:r>
          </w:p>
        </w:tc>
      </w:tr>
      <w:tr w:rsidR="0058129A" w:rsidRPr="0048482F" w14:paraId="472DD8D1" w14:textId="77777777" w:rsidTr="006E5211">
        <w:trPr>
          <w:jc w:val="center"/>
        </w:trPr>
        <w:tc>
          <w:tcPr>
            <w:tcW w:w="3600" w:type="dxa"/>
            <w:shd w:val="clear" w:color="auto" w:fill="auto"/>
            <w:vAlign w:val="center"/>
          </w:tcPr>
          <w:p w14:paraId="38F6F7E3" w14:textId="77777777" w:rsidR="0058129A" w:rsidRPr="0048482F" w:rsidRDefault="0058129A" w:rsidP="006E5211">
            <w:pPr>
              <w:ind w:left="720" w:hanging="720"/>
              <w:jc w:val="center"/>
              <w:rPr>
                <w:rFonts w:ascii="Times" w:eastAsia="Batang" w:hAnsi="Times"/>
                <w:color w:val="000000"/>
                <w:szCs w:val="24"/>
                <w:lang w:eastAsia="x-none"/>
              </w:rPr>
            </w:pPr>
            <w:r w:rsidRPr="0048482F">
              <w:rPr>
                <w:rFonts w:ascii="Times" w:eastAsia="Batang" w:hAnsi="Times"/>
                <w:color w:val="000000"/>
                <w:szCs w:val="24"/>
                <w:lang w:eastAsia="x-none"/>
              </w:rPr>
              <w:t>145 – 275</w:t>
            </w:r>
          </w:p>
        </w:tc>
        <w:tc>
          <w:tcPr>
            <w:tcW w:w="3600" w:type="dxa"/>
            <w:shd w:val="clear" w:color="auto" w:fill="auto"/>
            <w:vAlign w:val="center"/>
          </w:tcPr>
          <w:p w14:paraId="75909840" w14:textId="77777777" w:rsidR="0058129A" w:rsidRPr="0048482F" w:rsidRDefault="0058129A" w:rsidP="006E5211">
            <w:pPr>
              <w:ind w:left="720" w:hanging="720"/>
              <w:jc w:val="center"/>
              <w:rPr>
                <w:rFonts w:ascii="Times" w:eastAsia="Batang" w:hAnsi="Times"/>
                <w:color w:val="000000"/>
                <w:szCs w:val="24"/>
                <w:lang w:eastAsia="x-none"/>
              </w:rPr>
            </w:pPr>
            <w:r w:rsidRPr="0048482F">
              <w:rPr>
                <w:rFonts w:ascii="Times" w:eastAsia="Batang" w:hAnsi="Times"/>
                <w:color w:val="000000"/>
                <w:szCs w:val="24"/>
                <w:lang w:eastAsia="x-none"/>
              </w:rPr>
              <w:t>16, 32</w:t>
            </w:r>
          </w:p>
        </w:tc>
      </w:tr>
    </w:tbl>
    <w:p w14:paraId="198F1D41" w14:textId="77777777" w:rsidR="0058129A" w:rsidRDefault="0058129A" w:rsidP="0058129A">
      <w:pPr>
        <w:rPr>
          <w:rFonts w:ascii="Calibri" w:eastAsia="Yu Mincho" w:hAnsi="Calibri" w:cs="Arial"/>
          <w:bCs/>
          <w:iCs/>
          <w:lang w:eastAsia="ja-JP"/>
        </w:rPr>
      </w:pPr>
    </w:p>
    <w:p w14:paraId="47668316" w14:textId="075F6CF4" w:rsidR="0058129A" w:rsidRPr="00BD424C" w:rsidRDefault="00942281" w:rsidP="00E5173E">
      <w:pPr>
        <w:rPr>
          <w:rFonts w:ascii="Calibri" w:eastAsia="Yu Mincho" w:hAnsi="Calibri" w:cs="Arial"/>
          <w:bCs/>
          <w:iCs/>
          <w:lang w:eastAsia="ja-JP"/>
        </w:rPr>
      </w:pPr>
      <w:proofErr w:type="gramStart"/>
      <w:r w:rsidRPr="008979F5">
        <w:rPr>
          <w:rFonts w:ascii="Calibri" w:eastAsia="Yu Mincho" w:hAnsi="Calibri" w:cs="Arial"/>
          <w:bCs/>
          <w:iCs/>
          <w:lang w:eastAsia="ja-JP"/>
        </w:rPr>
        <w:t>In order to</w:t>
      </w:r>
      <w:proofErr w:type="gramEnd"/>
      <w:r w:rsidRPr="008979F5">
        <w:rPr>
          <w:rFonts w:ascii="Calibri" w:eastAsia="Yu Mincho" w:hAnsi="Calibri" w:cs="Arial"/>
          <w:bCs/>
          <w:iCs/>
          <w:lang w:eastAsia="ja-JP"/>
        </w:rPr>
        <w:t xml:space="preserve"> align with the sub-band </w:t>
      </w:r>
      <w:r w:rsidR="008A2A3D" w:rsidRPr="008979F5">
        <w:rPr>
          <w:rFonts w:ascii="Calibri" w:eastAsia="Yu Mincho" w:hAnsi="Calibri" w:cs="Arial"/>
          <w:bCs/>
          <w:iCs/>
          <w:lang w:eastAsia="ja-JP"/>
        </w:rPr>
        <w:t>sizes,</w:t>
      </w:r>
      <w:r w:rsidRPr="00BD424C">
        <w:rPr>
          <w:rFonts w:ascii="Calibri" w:eastAsia="Yu Mincho" w:hAnsi="Calibri" w:cs="Arial"/>
          <w:bCs/>
          <w:iCs/>
          <w:lang w:eastAsia="ja-JP"/>
        </w:rPr>
        <w:t xml:space="preserve"> it is proposed that</w:t>
      </w:r>
      <w:r w:rsidR="0058129A" w:rsidRPr="00BD424C">
        <w:rPr>
          <w:rFonts w:ascii="Calibri" w:eastAsia="Yu Mincho" w:hAnsi="Calibri" w:cs="Arial"/>
          <w:bCs/>
          <w:iCs/>
          <w:lang w:eastAsia="ja-JP"/>
        </w:rPr>
        <w:t xml:space="preserve"> t</w:t>
      </w:r>
      <w:r w:rsidRPr="00BD424C">
        <w:rPr>
          <w:rFonts w:ascii="Calibri" w:eastAsia="Yu Mincho" w:hAnsi="Calibri" w:cs="Arial"/>
          <w:bCs/>
          <w:iCs/>
          <w:lang w:eastAsia="ja-JP"/>
        </w:rPr>
        <w:t>he following configuration</w:t>
      </w:r>
      <w:r w:rsidR="00E5173E" w:rsidRPr="00BD424C">
        <w:rPr>
          <w:rFonts w:ascii="Calibri" w:eastAsia="Yu Mincho" w:hAnsi="Calibri" w:cs="Arial"/>
          <w:bCs/>
          <w:iCs/>
          <w:lang w:eastAsia="ja-JP"/>
        </w:rPr>
        <w:t xml:space="preserve"> (figure)</w:t>
      </w:r>
      <w:r w:rsidRPr="00BD424C">
        <w:rPr>
          <w:rFonts w:ascii="Calibri" w:eastAsia="Yu Mincho" w:hAnsi="Calibri" w:cs="Arial"/>
          <w:bCs/>
          <w:iCs/>
          <w:lang w:eastAsia="ja-JP"/>
        </w:rPr>
        <w:t xml:space="preserve"> is adopted for </w:t>
      </w:r>
      <w:r w:rsidR="00075115" w:rsidRPr="00BD424C">
        <w:rPr>
          <w:rFonts w:ascii="Calibri" w:eastAsia="Yu Mincho" w:hAnsi="Calibri" w:cs="Arial"/>
          <w:bCs/>
          <w:iCs/>
          <w:lang w:eastAsia="ja-JP"/>
        </w:rPr>
        <w:t>RBG sizes</w:t>
      </w:r>
      <w:r w:rsidR="00E5173E" w:rsidRPr="00BD424C">
        <w:rPr>
          <w:rFonts w:ascii="Calibri" w:eastAsia="Yu Mincho" w:hAnsi="Calibri" w:cs="Arial"/>
          <w:bCs/>
          <w:iCs/>
          <w:lang w:eastAsia="ja-JP"/>
        </w:rPr>
        <w:t>.</w:t>
      </w:r>
    </w:p>
    <w:p w14:paraId="1E8C0E6D" w14:textId="6AD41985" w:rsidR="006E5211" w:rsidRDefault="006D11B5" w:rsidP="006E5211">
      <w:pPr>
        <w:spacing w:after="240"/>
        <w:jc w:val="center"/>
        <w:rPr>
          <w:rFonts w:ascii="Calibri" w:eastAsia="DengXian" w:hAnsi="Calibri" w:cs="Arial"/>
        </w:rPr>
      </w:pPr>
      <w:r>
        <w:rPr>
          <w:noProof/>
        </w:rPr>
        <w:drawing>
          <wp:inline distT="0" distB="0" distL="0" distR="0" wp14:anchorId="65E3E1A6" wp14:editId="77C1ED55">
            <wp:extent cx="4337050" cy="2184400"/>
            <wp:effectExtent l="0" t="0" r="6350" b="6350"/>
            <wp:docPr id="1" name="Chart 1">
              <a:extLst xmlns:a="http://schemas.openxmlformats.org/drawingml/2006/main">
                <a:ext uri="{FF2B5EF4-FFF2-40B4-BE49-F238E27FC236}">
                  <a16:creationId xmlns:a16="http://schemas.microsoft.com/office/drawing/2014/main" id="{B99A7051-FC7B-4DFB-84C4-EC34A675115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E12249D" w14:textId="77777777" w:rsidR="006E5211" w:rsidRPr="008979F5" w:rsidRDefault="006E5211" w:rsidP="006E5211">
      <w:pPr>
        <w:spacing w:after="240"/>
        <w:jc w:val="center"/>
        <w:rPr>
          <w:rFonts w:ascii="Calibri" w:eastAsia="DengXian" w:hAnsi="Calibri" w:cs="Arial"/>
        </w:rPr>
      </w:pPr>
      <w:r w:rsidRPr="008979F5">
        <w:rPr>
          <w:rFonts w:ascii="Calibri" w:eastAsia="DengXian" w:hAnsi="Calibri" w:cs="Arial"/>
        </w:rPr>
        <w:t xml:space="preserve">Figure </w:t>
      </w:r>
      <w:r w:rsidRPr="00B736F7">
        <w:rPr>
          <w:rFonts w:ascii="Calibri" w:eastAsia="DengXian" w:hAnsi="Calibri" w:cs="Arial"/>
        </w:rPr>
        <w:fldChar w:fldCharType="begin"/>
      </w:r>
      <w:r w:rsidRPr="00BD424C">
        <w:rPr>
          <w:rFonts w:ascii="Calibri" w:eastAsia="DengXian" w:hAnsi="Calibri" w:cs="Arial"/>
        </w:rPr>
        <w:instrText xml:space="preserve"> SEQ Figure \* ARABIC </w:instrText>
      </w:r>
      <w:r w:rsidRPr="00B736F7">
        <w:rPr>
          <w:rFonts w:ascii="Calibri" w:eastAsia="DengXian" w:hAnsi="Calibri" w:cs="Arial"/>
        </w:rPr>
        <w:fldChar w:fldCharType="separate"/>
      </w:r>
      <w:r w:rsidRPr="008979F5">
        <w:rPr>
          <w:rFonts w:ascii="Calibri" w:eastAsia="DengXian" w:hAnsi="Calibri" w:cs="Arial"/>
          <w:noProof/>
        </w:rPr>
        <w:t>2</w:t>
      </w:r>
      <w:r w:rsidRPr="00B736F7">
        <w:rPr>
          <w:rFonts w:ascii="Calibri" w:eastAsia="DengXian" w:hAnsi="Calibri" w:cs="Arial"/>
        </w:rPr>
        <w:fldChar w:fldCharType="end"/>
      </w:r>
      <w:r w:rsidRPr="008979F5">
        <w:rPr>
          <w:rFonts w:ascii="Calibri" w:eastAsia="DengXian" w:hAnsi="Calibri" w:cs="Arial"/>
        </w:rPr>
        <w:t xml:space="preserve"> Number of bits vs RGB size </w:t>
      </w:r>
    </w:p>
    <w:p w14:paraId="2A395FDE" w14:textId="77777777" w:rsidR="006D11B5" w:rsidRPr="0093582B" w:rsidRDefault="006D11B5" w:rsidP="006D11B5">
      <w:pPr>
        <w:rPr>
          <w:rFonts w:ascii="Calibri" w:eastAsia="Yu Mincho" w:hAnsi="Calibri" w:cs="Arial"/>
          <w:bCs/>
          <w:iCs/>
          <w:lang w:eastAsia="ja-JP"/>
        </w:rPr>
      </w:pPr>
      <w:proofErr w:type="gramStart"/>
      <w:r w:rsidRPr="0093582B">
        <w:rPr>
          <w:rFonts w:ascii="Calibri" w:eastAsia="Yu Mincho" w:hAnsi="Calibri" w:cs="Arial"/>
          <w:bCs/>
          <w:iCs/>
          <w:lang w:eastAsia="ja-JP"/>
        </w:rPr>
        <w:lastRenderedPageBreak/>
        <w:t>So</w:t>
      </w:r>
      <w:proofErr w:type="gramEnd"/>
      <w:r w:rsidRPr="0093582B">
        <w:rPr>
          <w:rFonts w:ascii="Calibri" w:eastAsia="Yu Mincho" w:hAnsi="Calibri" w:cs="Arial"/>
          <w:bCs/>
          <w:iCs/>
          <w:lang w:eastAsia="ja-JP"/>
        </w:rPr>
        <w:t xml:space="preserve"> the following is proposed for the RBG sizes.</w:t>
      </w:r>
    </w:p>
    <w:p w14:paraId="01CBA5A2" w14:textId="2B0A5628" w:rsidR="00BB2C40" w:rsidRPr="00BD424C" w:rsidRDefault="00BB2C40" w:rsidP="00BB2C40">
      <w:pPr>
        <w:rPr>
          <w:rFonts w:ascii="Calibri" w:eastAsia="DengXian" w:hAnsi="Calibri" w:cs="Arial"/>
        </w:rPr>
      </w:pPr>
      <w:r w:rsidRPr="00BD424C">
        <w:rPr>
          <w:rFonts w:ascii="Calibri" w:eastAsia="Yu Mincho" w:hAnsi="Calibri" w:cs="Arial"/>
          <w:b/>
          <w:iCs/>
          <w:lang w:eastAsia="ja-JP"/>
        </w:rPr>
        <w:t>Proposal</w:t>
      </w:r>
      <w:r w:rsidR="00A36200">
        <w:rPr>
          <w:rFonts w:ascii="Calibri" w:eastAsia="Yu Mincho" w:hAnsi="Calibri" w:cs="Arial"/>
          <w:b/>
          <w:iCs/>
          <w:lang w:eastAsia="ja-JP"/>
        </w:rPr>
        <w:t xml:space="preserve"> 4</w:t>
      </w:r>
      <w:r w:rsidRPr="00BD424C">
        <w:rPr>
          <w:rFonts w:ascii="Calibri" w:eastAsia="Yu Mincho" w:hAnsi="Calibri" w:cs="Arial"/>
          <w:b/>
          <w:iCs/>
          <w:lang w:eastAsia="ja-JP"/>
        </w:rPr>
        <w:t xml:space="preserve">: </w:t>
      </w:r>
      <w:r w:rsidRPr="006F6324">
        <w:rPr>
          <w:rFonts w:ascii="Calibri" w:eastAsia="Yu Mincho" w:hAnsi="Calibri" w:cs="Arial"/>
          <w:b/>
          <w:bCs/>
          <w:lang w:eastAsia="ja-JP"/>
        </w:rPr>
        <w:t xml:space="preserve">The following is proposed </w:t>
      </w:r>
      <w:r w:rsidR="00C152CD" w:rsidRPr="006F6324">
        <w:rPr>
          <w:rFonts w:ascii="Calibri" w:eastAsia="Yu Mincho" w:hAnsi="Calibri" w:cs="Arial"/>
          <w:b/>
          <w:bCs/>
          <w:lang w:eastAsia="ja-JP"/>
        </w:rPr>
        <w:t>for the RBG sizes for configuration 1</w:t>
      </w:r>
      <w:r w:rsidRPr="006F6324">
        <w:rPr>
          <w:rFonts w:ascii="Calibri" w:eastAsia="Yu Mincho" w:hAnsi="Calibri" w:cs="Arial"/>
          <w:b/>
          <w:bCs/>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9"/>
        <w:gridCol w:w="824"/>
        <w:gridCol w:w="824"/>
      </w:tblGrid>
      <w:tr w:rsidR="00BB2C40" w:rsidRPr="00B736F7" w14:paraId="5313947E" w14:textId="77777777" w:rsidTr="00500C56">
        <w:trPr>
          <w:jc w:val="center"/>
        </w:trPr>
        <w:tc>
          <w:tcPr>
            <w:tcW w:w="2729" w:type="dxa"/>
            <w:vMerge w:val="restart"/>
            <w:shd w:val="clear" w:color="auto" w:fill="E0E0E0"/>
            <w:vAlign w:val="center"/>
          </w:tcPr>
          <w:p w14:paraId="7C9DE362" w14:textId="5B76986C" w:rsidR="00BB2C40" w:rsidRPr="00B736F7" w:rsidRDefault="00BB2C40" w:rsidP="006E5211">
            <w:pPr>
              <w:keepNext/>
              <w:keepLines/>
              <w:jc w:val="center"/>
              <w:rPr>
                <w:rFonts w:ascii="Calibri" w:eastAsia="DengXian" w:hAnsi="Calibri" w:cs="Arial"/>
                <w:b/>
                <w:sz w:val="18"/>
                <w:lang w:val="de-DE"/>
              </w:rPr>
            </w:pPr>
            <w:bookmarkStart w:id="4" w:name="_Hlk503428100"/>
            <w:r w:rsidRPr="00BD424C">
              <w:rPr>
                <w:rFonts w:ascii="Calibri" w:eastAsia="Batang" w:hAnsi="Calibri" w:cs="Arial"/>
                <w:b/>
                <w:sz w:val="18"/>
              </w:rPr>
              <w:t>Carrier Bandwidth Part Size</w:t>
            </w:r>
            <w:r w:rsidR="00500C56" w:rsidRPr="00BD424C">
              <w:rPr>
                <w:rFonts w:ascii="Calibri" w:eastAsia="Batang" w:hAnsi="Calibri" w:cs="Arial"/>
                <w:b/>
                <w:sz w:val="18"/>
              </w:rPr>
              <w:t xml:space="preserve"> (PRB)</w:t>
            </w:r>
          </w:p>
        </w:tc>
        <w:tc>
          <w:tcPr>
            <w:tcW w:w="0" w:type="auto"/>
            <w:gridSpan w:val="2"/>
            <w:tcBorders>
              <w:bottom w:val="single" w:sz="4" w:space="0" w:color="FFFFFF"/>
            </w:tcBorders>
            <w:shd w:val="clear" w:color="auto" w:fill="E0E0E0"/>
            <w:vAlign w:val="center"/>
          </w:tcPr>
          <w:p w14:paraId="502914E6" w14:textId="3E64297B" w:rsidR="00BB2C40" w:rsidRPr="00B736F7" w:rsidRDefault="00BB2C40" w:rsidP="006E5211">
            <w:pPr>
              <w:keepNext/>
              <w:keepLines/>
              <w:jc w:val="center"/>
              <w:rPr>
                <w:rFonts w:ascii="Calibri" w:eastAsia="DengXian" w:hAnsi="Calibri" w:cs="Arial"/>
                <w:b/>
                <w:sz w:val="18"/>
                <w:lang w:val="de-DE"/>
              </w:rPr>
            </w:pPr>
            <w:r w:rsidRPr="00B736F7">
              <w:rPr>
                <w:rFonts w:ascii="Calibri" w:eastAsia="DengXian" w:hAnsi="Calibri" w:cs="Arial"/>
                <w:b/>
                <w:sz w:val="18"/>
                <w:lang w:val="de-DE"/>
              </w:rPr>
              <w:t>RBG Size</w:t>
            </w:r>
            <w:r w:rsidR="00500C56">
              <w:rPr>
                <w:rFonts w:ascii="Calibri" w:eastAsia="DengXian" w:hAnsi="Calibri" w:cs="Arial"/>
                <w:b/>
                <w:sz w:val="18"/>
                <w:lang w:val="de-DE"/>
              </w:rPr>
              <w:t xml:space="preserve"> (PRB)</w:t>
            </w:r>
          </w:p>
        </w:tc>
      </w:tr>
      <w:tr w:rsidR="00BB2C40" w:rsidRPr="00B736F7" w14:paraId="5C02D0BA" w14:textId="77777777" w:rsidTr="00500C56">
        <w:trPr>
          <w:jc w:val="center"/>
        </w:trPr>
        <w:tc>
          <w:tcPr>
            <w:tcW w:w="2729" w:type="dxa"/>
            <w:vMerge/>
            <w:shd w:val="clear" w:color="auto" w:fill="E0E0E0"/>
            <w:vAlign w:val="center"/>
          </w:tcPr>
          <w:p w14:paraId="313496EB" w14:textId="77777777" w:rsidR="00BB2C40" w:rsidRPr="00B736F7" w:rsidRDefault="00BB2C40" w:rsidP="006E5211">
            <w:pPr>
              <w:keepNext/>
              <w:keepLines/>
              <w:jc w:val="center"/>
              <w:rPr>
                <w:rFonts w:ascii="Calibri" w:eastAsia="DengXian" w:hAnsi="Calibri" w:cs="Arial"/>
                <w:b/>
                <w:sz w:val="18"/>
              </w:rPr>
            </w:pPr>
          </w:p>
        </w:tc>
        <w:tc>
          <w:tcPr>
            <w:tcW w:w="0" w:type="auto"/>
            <w:tcBorders>
              <w:top w:val="single" w:sz="4" w:space="0" w:color="FFFFFF"/>
            </w:tcBorders>
            <w:shd w:val="clear" w:color="auto" w:fill="E0E0E0"/>
            <w:vAlign w:val="center"/>
          </w:tcPr>
          <w:p w14:paraId="498E737D" w14:textId="77777777" w:rsidR="00BB2C40" w:rsidRPr="00B736F7" w:rsidRDefault="00BB2C40" w:rsidP="006E5211">
            <w:pPr>
              <w:keepNext/>
              <w:keepLines/>
              <w:jc w:val="center"/>
              <w:rPr>
                <w:rFonts w:ascii="Calibri" w:eastAsia="DengXian" w:hAnsi="Calibri" w:cs="Arial"/>
                <w:b/>
                <w:sz w:val="18"/>
              </w:rPr>
            </w:pPr>
            <w:r w:rsidRPr="00B736F7">
              <w:rPr>
                <w:rFonts w:ascii="Calibri" w:eastAsia="DengXian" w:hAnsi="Calibri" w:cs="Arial"/>
                <w:b/>
                <w:sz w:val="18"/>
              </w:rPr>
              <w:t>Config 1</w:t>
            </w:r>
          </w:p>
        </w:tc>
        <w:tc>
          <w:tcPr>
            <w:tcW w:w="0" w:type="auto"/>
            <w:tcBorders>
              <w:top w:val="single" w:sz="4" w:space="0" w:color="FFFFFF"/>
            </w:tcBorders>
            <w:shd w:val="clear" w:color="auto" w:fill="E0E0E0"/>
            <w:vAlign w:val="center"/>
          </w:tcPr>
          <w:p w14:paraId="78F14C23" w14:textId="77777777" w:rsidR="00BB2C40" w:rsidRPr="00B736F7" w:rsidRDefault="00BB2C40" w:rsidP="006E5211">
            <w:pPr>
              <w:keepNext/>
              <w:keepLines/>
              <w:jc w:val="center"/>
              <w:rPr>
                <w:rFonts w:ascii="Calibri" w:eastAsia="DengXian" w:hAnsi="Calibri" w:cs="Arial"/>
                <w:b/>
                <w:sz w:val="18"/>
              </w:rPr>
            </w:pPr>
            <w:r w:rsidRPr="00B736F7">
              <w:rPr>
                <w:rFonts w:ascii="Calibri" w:eastAsia="DengXian" w:hAnsi="Calibri" w:cs="Arial"/>
                <w:b/>
                <w:sz w:val="18"/>
              </w:rPr>
              <w:t>Config 2</w:t>
            </w:r>
          </w:p>
        </w:tc>
      </w:tr>
      <w:tr w:rsidR="00BB2C40" w:rsidRPr="00B736F7" w14:paraId="3D7D3B51" w14:textId="77777777" w:rsidTr="00500C56">
        <w:trPr>
          <w:jc w:val="center"/>
        </w:trPr>
        <w:tc>
          <w:tcPr>
            <w:tcW w:w="2729" w:type="dxa"/>
            <w:vAlign w:val="center"/>
          </w:tcPr>
          <w:p w14:paraId="730E4CB4" w14:textId="4EB91459" w:rsidR="00BB2C40" w:rsidRPr="00B736F7" w:rsidRDefault="00346FA4" w:rsidP="006E5211">
            <w:pPr>
              <w:keepNext/>
              <w:keepLines/>
              <w:jc w:val="center"/>
              <w:rPr>
                <w:rFonts w:ascii="Calibri" w:eastAsia="DengXian" w:hAnsi="Calibri" w:cs="Arial"/>
                <w:sz w:val="18"/>
              </w:rPr>
            </w:pPr>
            <w:r>
              <w:rPr>
                <w:rFonts w:ascii="Calibri" w:eastAsia="DengXian" w:hAnsi="Calibri" w:cs="Arial"/>
                <w:sz w:val="18"/>
              </w:rPr>
              <w:t>≤36</w:t>
            </w:r>
          </w:p>
        </w:tc>
        <w:tc>
          <w:tcPr>
            <w:tcW w:w="0" w:type="auto"/>
            <w:vAlign w:val="center"/>
          </w:tcPr>
          <w:p w14:paraId="06A18D21" w14:textId="77777777" w:rsidR="00BB2C40" w:rsidRPr="00B736F7" w:rsidRDefault="00BB2C40" w:rsidP="006E5211">
            <w:pPr>
              <w:keepNext/>
              <w:keepLines/>
              <w:jc w:val="center"/>
              <w:rPr>
                <w:rFonts w:ascii="Calibri" w:eastAsia="DengXian" w:hAnsi="Calibri" w:cs="Arial"/>
                <w:sz w:val="18"/>
              </w:rPr>
            </w:pPr>
            <w:r w:rsidRPr="00B736F7">
              <w:rPr>
                <w:rFonts w:ascii="Calibri" w:eastAsia="DengXian" w:hAnsi="Calibri" w:cs="Arial"/>
                <w:sz w:val="18"/>
              </w:rPr>
              <w:t>2</w:t>
            </w:r>
          </w:p>
        </w:tc>
        <w:tc>
          <w:tcPr>
            <w:tcW w:w="0" w:type="auto"/>
            <w:vAlign w:val="center"/>
          </w:tcPr>
          <w:p w14:paraId="7EAFE8A7" w14:textId="77777777" w:rsidR="00BB2C40" w:rsidRPr="00B736F7" w:rsidRDefault="00BB2C40" w:rsidP="006E5211">
            <w:pPr>
              <w:keepNext/>
              <w:keepLines/>
              <w:jc w:val="center"/>
              <w:rPr>
                <w:rFonts w:ascii="Calibri" w:eastAsia="DengXian" w:hAnsi="Calibri" w:cs="Arial"/>
                <w:color w:val="FF0000"/>
                <w:sz w:val="18"/>
                <w:highlight w:val="yellow"/>
              </w:rPr>
            </w:pPr>
          </w:p>
        </w:tc>
      </w:tr>
      <w:tr w:rsidR="00BB2C40" w:rsidRPr="00B736F7" w14:paraId="365A78DB" w14:textId="77777777" w:rsidTr="00500C56">
        <w:trPr>
          <w:jc w:val="center"/>
        </w:trPr>
        <w:tc>
          <w:tcPr>
            <w:tcW w:w="2729" w:type="dxa"/>
            <w:vAlign w:val="center"/>
          </w:tcPr>
          <w:p w14:paraId="08595497" w14:textId="14CEA407" w:rsidR="00BB2C40" w:rsidRPr="00B736F7" w:rsidRDefault="00346FA4" w:rsidP="006E5211">
            <w:pPr>
              <w:keepNext/>
              <w:keepLines/>
              <w:jc w:val="center"/>
              <w:rPr>
                <w:rFonts w:ascii="Calibri" w:eastAsia="DengXian" w:hAnsi="Calibri" w:cs="Arial"/>
                <w:sz w:val="18"/>
              </w:rPr>
            </w:pPr>
            <w:r>
              <w:rPr>
                <w:rFonts w:ascii="Calibri" w:eastAsia="DengXian" w:hAnsi="Calibri" w:cs="Arial"/>
                <w:sz w:val="18"/>
              </w:rPr>
              <w:t>36-72</w:t>
            </w:r>
          </w:p>
        </w:tc>
        <w:tc>
          <w:tcPr>
            <w:tcW w:w="0" w:type="auto"/>
            <w:vAlign w:val="center"/>
          </w:tcPr>
          <w:p w14:paraId="660EE73D" w14:textId="77777777" w:rsidR="00BB2C40" w:rsidRPr="00B736F7" w:rsidRDefault="00BB2C40" w:rsidP="006E5211">
            <w:pPr>
              <w:keepNext/>
              <w:keepLines/>
              <w:jc w:val="center"/>
              <w:rPr>
                <w:rFonts w:ascii="Calibri" w:eastAsia="DengXian" w:hAnsi="Calibri" w:cs="Arial"/>
                <w:sz w:val="18"/>
              </w:rPr>
            </w:pPr>
            <w:r w:rsidRPr="00B736F7">
              <w:rPr>
                <w:rFonts w:ascii="Calibri" w:eastAsia="DengXian" w:hAnsi="Calibri" w:cs="Arial"/>
                <w:sz w:val="18"/>
              </w:rPr>
              <w:t>4</w:t>
            </w:r>
          </w:p>
        </w:tc>
        <w:tc>
          <w:tcPr>
            <w:tcW w:w="0" w:type="auto"/>
            <w:vAlign w:val="center"/>
          </w:tcPr>
          <w:p w14:paraId="64CA0CD0" w14:textId="77777777" w:rsidR="00BB2C40" w:rsidRPr="00B736F7" w:rsidRDefault="00BB2C40" w:rsidP="006E5211">
            <w:pPr>
              <w:keepNext/>
              <w:keepLines/>
              <w:jc w:val="center"/>
              <w:rPr>
                <w:rFonts w:ascii="Calibri" w:eastAsia="DengXian" w:hAnsi="Calibri" w:cs="Arial"/>
                <w:color w:val="FF0000"/>
                <w:sz w:val="18"/>
                <w:highlight w:val="yellow"/>
              </w:rPr>
            </w:pPr>
          </w:p>
        </w:tc>
      </w:tr>
      <w:tr w:rsidR="00BB2C40" w:rsidRPr="00B736F7" w14:paraId="0055974A" w14:textId="77777777" w:rsidTr="00500C56">
        <w:trPr>
          <w:jc w:val="center"/>
        </w:trPr>
        <w:tc>
          <w:tcPr>
            <w:tcW w:w="2729" w:type="dxa"/>
            <w:vAlign w:val="center"/>
          </w:tcPr>
          <w:p w14:paraId="47DB359C" w14:textId="3985DB71" w:rsidR="00BB2C40" w:rsidRPr="00B736F7" w:rsidRDefault="00346FA4" w:rsidP="006E5211">
            <w:pPr>
              <w:keepNext/>
              <w:keepLines/>
              <w:jc w:val="center"/>
              <w:rPr>
                <w:rFonts w:ascii="Calibri" w:eastAsia="DengXian" w:hAnsi="Calibri" w:cs="Arial"/>
                <w:sz w:val="18"/>
              </w:rPr>
            </w:pPr>
            <w:r>
              <w:rPr>
                <w:rFonts w:ascii="Calibri" w:eastAsia="DengXian" w:hAnsi="Calibri" w:cs="Arial"/>
                <w:sz w:val="18"/>
              </w:rPr>
              <w:t>73-144</w:t>
            </w:r>
          </w:p>
        </w:tc>
        <w:tc>
          <w:tcPr>
            <w:tcW w:w="0" w:type="auto"/>
            <w:vAlign w:val="center"/>
          </w:tcPr>
          <w:p w14:paraId="3FA48986" w14:textId="77777777" w:rsidR="00BB2C40" w:rsidRPr="00B736F7" w:rsidRDefault="00BB2C40" w:rsidP="006E5211">
            <w:pPr>
              <w:keepNext/>
              <w:keepLines/>
              <w:jc w:val="center"/>
              <w:rPr>
                <w:rFonts w:ascii="Calibri" w:eastAsia="DengXian" w:hAnsi="Calibri" w:cs="Arial"/>
                <w:sz w:val="18"/>
              </w:rPr>
            </w:pPr>
            <w:r w:rsidRPr="00B736F7">
              <w:rPr>
                <w:rFonts w:ascii="Calibri" w:eastAsia="DengXian" w:hAnsi="Calibri" w:cs="Arial"/>
                <w:sz w:val="18"/>
              </w:rPr>
              <w:t>8</w:t>
            </w:r>
          </w:p>
        </w:tc>
        <w:tc>
          <w:tcPr>
            <w:tcW w:w="0" w:type="auto"/>
            <w:vAlign w:val="center"/>
          </w:tcPr>
          <w:p w14:paraId="263CAA14" w14:textId="77777777" w:rsidR="00BB2C40" w:rsidRPr="00B736F7" w:rsidRDefault="00BB2C40" w:rsidP="006E5211">
            <w:pPr>
              <w:keepNext/>
              <w:keepLines/>
              <w:jc w:val="center"/>
              <w:rPr>
                <w:rFonts w:ascii="Calibri" w:eastAsia="DengXian" w:hAnsi="Calibri" w:cs="Arial"/>
                <w:color w:val="FF0000"/>
                <w:sz w:val="18"/>
                <w:highlight w:val="yellow"/>
              </w:rPr>
            </w:pPr>
          </w:p>
        </w:tc>
      </w:tr>
      <w:tr w:rsidR="00BB2C40" w:rsidRPr="00B736F7" w14:paraId="009CCC18" w14:textId="77777777" w:rsidTr="00500C56">
        <w:trPr>
          <w:jc w:val="center"/>
        </w:trPr>
        <w:tc>
          <w:tcPr>
            <w:tcW w:w="2729" w:type="dxa"/>
            <w:vAlign w:val="center"/>
          </w:tcPr>
          <w:p w14:paraId="6E999313" w14:textId="25DFE3F0" w:rsidR="00BB2C40" w:rsidRPr="00B736F7" w:rsidRDefault="00346FA4" w:rsidP="006E5211">
            <w:pPr>
              <w:keepNext/>
              <w:keepLines/>
              <w:jc w:val="center"/>
              <w:rPr>
                <w:rFonts w:ascii="Calibri" w:eastAsia="DengXian" w:hAnsi="Calibri" w:cs="Arial"/>
                <w:sz w:val="18"/>
              </w:rPr>
            </w:pPr>
            <w:r>
              <w:rPr>
                <w:rFonts w:ascii="Calibri" w:eastAsia="DengXian" w:hAnsi="Calibri" w:cs="Arial"/>
                <w:sz w:val="18"/>
              </w:rPr>
              <w:t>145-275</w:t>
            </w:r>
          </w:p>
        </w:tc>
        <w:tc>
          <w:tcPr>
            <w:tcW w:w="0" w:type="auto"/>
            <w:vAlign w:val="center"/>
          </w:tcPr>
          <w:p w14:paraId="14AC2BA7" w14:textId="77777777" w:rsidR="00BB2C40" w:rsidRPr="00B736F7" w:rsidRDefault="00BB2C40" w:rsidP="006E5211">
            <w:pPr>
              <w:keepNext/>
              <w:keepLines/>
              <w:jc w:val="center"/>
              <w:rPr>
                <w:rFonts w:ascii="Calibri" w:eastAsia="DengXian" w:hAnsi="Calibri" w:cs="Arial"/>
                <w:sz w:val="18"/>
              </w:rPr>
            </w:pPr>
            <w:r w:rsidRPr="00B736F7">
              <w:rPr>
                <w:rFonts w:ascii="Calibri" w:eastAsia="DengXian" w:hAnsi="Calibri" w:cs="Arial"/>
                <w:sz w:val="18"/>
              </w:rPr>
              <w:t>16</w:t>
            </w:r>
          </w:p>
        </w:tc>
        <w:tc>
          <w:tcPr>
            <w:tcW w:w="0" w:type="auto"/>
            <w:vAlign w:val="center"/>
          </w:tcPr>
          <w:p w14:paraId="2C136F2D" w14:textId="77777777" w:rsidR="00BB2C40" w:rsidRPr="00B736F7" w:rsidRDefault="00BB2C40" w:rsidP="006E5211">
            <w:pPr>
              <w:keepNext/>
              <w:keepLines/>
              <w:jc w:val="center"/>
              <w:rPr>
                <w:rFonts w:ascii="Calibri" w:eastAsia="DengXian" w:hAnsi="Calibri" w:cs="Arial"/>
                <w:color w:val="FF0000"/>
                <w:sz w:val="18"/>
                <w:highlight w:val="yellow"/>
              </w:rPr>
            </w:pPr>
          </w:p>
        </w:tc>
      </w:tr>
      <w:bookmarkEnd w:id="4"/>
    </w:tbl>
    <w:p w14:paraId="5E3DD606" w14:textId="235DFB50" w:rsidR="00EC04DB" w:rsidRDefault="00EC04DB" w:rsidP="00BB2C40">
      <w:pPr>
        <w:rPr>
          <w:rFonts w:ascii="Calibri" w:eastAsia="Yu Mincho" w:hAnsi="Calibri" w:cs="Arial"/>
          <w:iCs/>
          <w:color w:val="FF0000"/>
          <w:lang w:eastAsia="ja-JP"/>
        </w:rPr>
      </w:pPr>
    </w:p>
    <w:p w14:paraId="677EE575" w14:textId="77777777" w:rsidR="00EC04DB" w:rsidRDefault="00EC04DB" w:rsidP="00BB2C40">
      <w:pPr>
        <w:rPr>
          <w:rFonts w:ascii="Calibri" w:eastAsia="Yu Mincho" w:hAnsi="Calibri" w:cs="Arial"/>
          <w:iCs/>
          <w:color w:val="FF0000"/>
          <w:lang w:eastAsia="ja-JP"/>
        </w:rPr>
      </w:pPr>
    </w:p>
    <w:p w14:paraId="7110A2AB" w14:textId="77777777" w:rsidR="00EC04DB" w:rsidRDefault="00EC04DB" w:rsidP="00EC04DB">
      <w:pPr>
        <w:pStyle w:val="Heading2"/>
        <w:rPr>
          <w:lang w:eastAsia="ja-JP"/>
        </w:rPr>
      </w:pPr>
      <w:r w:rsidRPr="00E65214">
        <w:rPr>
          <w:lang w:eastAsia="ja-JP"/>
        </w:rPr>
        <w:t>TBS and MCS determination procedure for RAR/Paging/SI</w:t>
      </w:r>
    </w:p>
    <w:p w14:paraId="263D6FC3" w14:textId="77777777" w:rsidR="00EC04DB" w:rsidRPr="00E9149C" w:rsidRDefault="00EC04DB" w:rsidP="00EC04DB">
      <w:pPr>
        <w:pStyle w:val="BodyText"/>
      </w:pPr>
      <w:r>
        <w:t>In RAN1 AH 1801, the following agreements and conclusion were made:</w:t>
      </w:r>
    </w:p>
    <w:p w14:paraId="1DF54636" w14:textId="77777777" w:rsidR="00EC04DB" w:rsidRDefault="00EC04DB" w:rsidP="00EC04DB">
      <w:pPr>
        <w:pStyle w:val="BodyText"/>
      </w:pPr>
      <w:r>
        <w:rPr>
          <w:noProof/>
        </w:rPr>
        <mc:AlternateContent>
          <mc:Choice Requires="wps">
            <w:drawing>
              <wp:inline distT="0" distB="0" distL="0" distR="0" wp14:anchorId="33216412" wp14:editId="2308D48B">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14F6508" w14:textId="77777777" w:rsidR="00EC04DB" w:rsidRDefault="00EC04DB" w:rsidP="00EC04DB">
                            <w:pPr>
                              <w:ind w:left="720" w:hanging="720"/>
                              <w:rPr>
                                <w:rFonts w:ascii="Times" w:hAnsi="Times" w:cs="Times"/>
                                <w:b/>
                                <w:bCs/>
                                <w:lang w:eastAsia="x-none"/>
                              </w:rPr>
                            </w:pPr>
                            <w:r>
                              <w:rPr>
                                <w:rFonts w:ascii="Times" w:hAnsi="Times" w:cs="Times"/>
                                <w:highlight w:val="green"/>
                                <w:lang w:eastAsia="x-none"/>
                              </w:rPr>
                              <w:t>Agreements</w:t>
                            </w:r>
                            <w:r>
                              <w:rPr>
                                <w:rFonts w:ascii="Times" w:hAnsi="Times" w:cs="Times"/>
                                <w:b/>
                                <w:bCs/>
                                <w:lang w:eastAsia="x-none"/>
                              </w:rPr>
                              <w:t>:</w:t>
                            </w:r>
                          </w:p>
                          <w:p w14:paraId="3DE3DA4B" w14:textId="77777777" w:rsidR="00EC04DB" w:rsidRPr="003352FC" w:rsidRDefault="00EC04DB" w:rsidP="00EC04DB">
                            <w:pPr>
                              <w:pStyle w:val="ListParagraph"/>
                              <w:numPr>
                                <w:ilvl w:val="0"/>
                                <w:numId w:val="24"/>
                              </w:numPr>
                              <w:spacing w:before="0" w:after="180"/>
                              <w:jc w:val="left"/>
                              <w:rPr>
                                <w:rFonts w:eastAsia="MS Mincho"/>
                              </w:rPr>
                            </w:pPr>
                            <w:r w:rsidRPr="003352FC">
                              <w:rPr>
                                <w:rFonts w:cs="Times"/>
                                <w:lang w:eastAsia="x-none"/>
                              </w:rPr>
                              <w:t>NR supports a DCI format having the same size as the DCI format 1_0 to be used for scheduling RMSI/OSI, for Paging, and for random access.</w:t>
                            </w:r>
                          </w:p>
                          <w:p w14:paraId="693A48C9" w14:textId="77777777" w:rsidR="00EC04DB" w:rsidRPr="00252272" w:rsidRDefault="00EC04DB" w:rsidP="00EC04DB">
                            <w:pPr>
                              <w:ind w:left="720" w:hanging="720"/>
                              <w:jc w:val="left"/>
                              <w:rPr>
                                <w:rFonts w:ascii="Times" w:eastAsia="Batang" w:hAnsi="Times"/>
                              </w:rPr>
                            </w:pPr>
                            <w:r w:rsidRPr="00252272">
                              <w:rPr>
                                <w:rFonts w:ascii="Times" w:eastAsia="Batang" w:hAnsi="Times"/>
                                <w:highlight w:val="green"/>
                              </w:rPr>
                              <w:t>Agreements</w:t>
                            </w:r>
                            <w:r w:rsidRPr="00252272">
                              <w:rPr>
                                <w:rFonts w:ascii="Times" w:eastAsia="Batang" w:hAnsi="Times"/>
                              </w:rPr>
                              <w:t>:</w:t>
                            </w:r>
                          </w:p>
                          <w:p w14:paraId="7C07232E" w14:textId="77777777" w:rsidR="00EC04DB" w:rsidRPr="00252272" w:rsidRDefault="00EC04DB" w:rsidP="00EC04DB">
                            <w:pPr>
                              <w:numPr>
                                <w:ilvl w:val="0"/>
                                <w:numId w:val="26"/>
                              </w:numPr>
                              <w:spacing w:before="180" w:after="180"/>
                              <w:jc w:val="left"/>
                              <w:rPr>
                                <w:rFonts w:ascii="Times" w:eastAsia="Batang" w:hAnsi="Times"/>
                                <w:lang w:eastAsia="ko-KR"/>
                              </w:rPr>
                            </w:pPr>
                            <w:r w:rsidRPr="00252272">
                              <w:rPr>
                                <w:rFonts w:ascii="Times" w:eastAsia="Batang" w:hAnsi="Times" w:hint="eastAsia"/>
                                <w:lang w:eastAsia="ko-KR"/>
                              </w:rPr>
                              <w:t>For the broadcast OSI PDCCH and paging PDCCH configured by RMSI, t</w:t>
                            </w:r>
                            <w:r w:rsidRPr="00252272">
                              <w:rPr>
                                <w:rFonts w:ascii="Times" w:eastAsia="Batang" w:hAnsi="Times"/>
                                <w:lang w:eastAsia="ko-KR"/>
                              </w:rPr>
                              <w:t xml:space="preserve">he corresponding number of candidates per AL for broadcast OSI PDCCH and for paging PDCCH is fixed and the same </w:t>
                            </w:r>
                            <w:r w:rsidRPr="00252272">
                              <w:rPr>
                                <w:rFonts w:ascii="Times" w:eastAsia="Batang" w:hAnsi="Times" w:hint="eastAsia"/>
                                <w:lang w:eastAsia="ko-KR"/>
                              </w:rPr>
                              <w:t>as the ones for RMSI in TS38.213.</w:t>
                            </w:r>
                          </w:p>
                          <w:p w14:paraId="38DD8596" w14:textId="77777777" w:rsidR="00EC04DB" w:rsidRPr="00252272" w:rsidRDefault="00EC04DB" w:rsidP="00EC04DB">
                            <w:pPr>
                              <w:numPr>
                                <w:ilvl w:val="1"/>
                                <w:numId w:val="26"/>
                              </w:numPr>
                              <w:spacing w:before="180" w:after="180"/>
                              <w:jc w:val="left"/>
                              <w:rPr>
                                <w:rFonts w:ascii="Times" w:eastAsia="Batang" w:hAnsi="Times"/>
                                <w:lang w:eastAsia="ko-KR"/>
                              </w:rPr>
                            </w:pPr>
                            <w:r w:rsidRPr="00252272">
                              <w:rPr>
                                <w:rFonts w:ascii="Times" w:eastAsia="Batang" w:hAnsi="Times"/>
                                <w:lang w:eastAsia="ko-KR"/>
                              </w:rPr>
                              <w:t>I</w:t>
                            </w:r>
                            <w:r w:rsidRPr="00252272">
                              <w:rPr>
                                <w:rFonts w:ascii="Times" w:eastAsia="Batang" w:hAnsi="Times" w:hint="eastAsia"/>
                                <w:lang w:eastAsia="ko-KR"/>
                              </w:rPr>
                              <w:t>nform RAN2 of above update</w:t>
                            </w:r>
                            <w:r w:rsidRPr="00252272">
                              <w:rPr>
                                <w:rFonts w:ascii="Times" w:eastAsia="Batang" w:hAnsi="Times"/>
                                <w:lang w:eastAsia="ko-KR"/>
                              </w:rPr>
                              <w:t xml:space="preserve"> – LS to be prepared </w:t>
                            </w:r>
                            <w:hyperlink r:id="rId11" w:history="1">
                              <w:r w:rsidRPr="00252272">
                                <w:rPr>
                                  <w:rFonts w:ascii="Times" w:eastAsia="Batang" w:hAnsi="Times"/>
                                  <w:b/>
                                  <w:color w:val="0000FF"/>
                                  <w:u w:val="single"/>
                                  <w:lang w:eastAsia="ko-KR"/>
                                </w:rPr>
                                <w:t>R1-1801113</w:t>
                              </w:r>
                            </w:hyperlink>
                            <w:r w:rsidRPr="00252272">
                              <w:rPr>
                                <w:rFonts w:ascii="Times" w:eastAsia="Batang" w:hAnsi="Times"/>
                                <w:lang w:eastAsia="ko-KR"/>
                              </w:rPr>
                              <w:t xml:space="preserve"> (including updating the table header), which is approved and final LS is </w:t>
                            </w:r>
                            <w:hyperlink r:id="rId12" w:history="1">
                              <w:r w:rsidRPr="00252272">
                                <w:rPr>
                                  <w:rFonts w:ascii="Times" w:eastAsia="Batang" w:hAnsi="Times"/>
                                  <w:color w:val="0000FF"/>
                                  <w:highlight w:val="green"/>
                                  <w:u w:val="single"/>
                                  <w:lang w:eastAsia="ko-KR"/>
                                </w:rPr>
                                <w:t>R1-1801189</w:t>
                              </w:r>
                            </w:hyperlink>
                          </w:p>
                          <w:p w14:paraId="255A984C" w14:textId="77777777" w:rsidR="00EC04DB" w:rsidRDefault="00EC04DB" w:rsidP="00EC04DB">
                            <w:pPr>
                              <w:ind w:left="720" w:hanging="720"/>
                              <w:rPr>
                                <w:rFonts w:ascii="Times" w:hAnsi="Times" w:cs="Times"/>
                              </w:rPr>
                            </w:pPr>
                            <w:r>
                              <w:rPr>
                                <w:rFonts w:ascii="Times" w:hAnsi="Times" w:cs="Times"/>
                                <w:u w:val="single"/>
                              </w:rPr>
                              <w:t>Conclusion</w:t>
                            </w:r>
                            <w:r>
                              <w:rPr>
                                <w:rFonts w:ascii="Times" w:hAnsi="Times" w:cs="Times"/>
                              </w:rPr>
                              <w:t>:</w:t>
                            </w:r>
                          </w:p>
                          <w:p w14:paraId="1F91560E" w14:textId="77777777" w:rsidR="00EC04DB" w:rsidRPr="003352FC" w:rsidRDefault="00EC04DB" w:rsidP="00EC04DB">
                            <w:pPr>
                              <w:numPr>
                                <w:ilvl w:val="0"/>
                                <w:numId w:val="25"/>
                              </w:numPr>
                              <w:spacing w:before="0"/>
                              <w:jc w:val="left"/>
                              <w:rPr>
                                <w:rFonts w:ascii="Times" w:hAnsi="Times" w:cs="Times"/>
                              </w:rPr>
                            </w:pPr>
                            <w:r w:rsidRPr="003352FC">
                              <w:rPr>
                                <w:rFonts w:ascii="Times" w:hAnsi="Times" w:cs="Times"/>
                              </w:rPr>
                              <w:t>Regarding the max payload size for OSI/RMSI/paging, RAN1 expects RAN2 to finalize the necessary information fields in OSI/RMSI/paging</w:t>
                            </w:r>
                          </w:p>
                          <w:p w14:paraId="259F24A3" w14:textId="77777777" w:rsidR="00EC04DB" w:rsidRDefault="00EC04DB" w:rsidP="00EC04DB">
                            <w:pPr>
                              <w:numPr>
                                <w:ilvl w:val="1"/>
                                <w:numId w:val="25"/>
                              </w:numPr>
                              <w:spacing w:before="0"/>
                              <w:jc w:val="left"/>
                              <w:rPr>
                                <w:rFonts w:ascii="Times" w:hAnsi="Times" w:cs="Times"/>
                              </w:rPr>
                            </w:pPr>
                            <w:r>
                              <w:rPr>
                                <w:rFonts w:ascii="Times" w:hAnsi="Times" w:cs="Times"/>
                              </w:rPr>
                              <w:t>RAN1 may discuss the max payload size once the set of information fields in OSI/RMSI/paging become mature</w:t>
                            </w:r>
                          </w:p>
                          <w:p w14:paraId="654D5AFA" w14:textId="77777777" w:rsidR="00EC04DB" w:rsidRDefault="00EC04DB" w:rsidP="00EC04DB">
                            <w:pPr>
                              <w:numPr>
                                <w:ilvl w:val="1"/>
                                <w:numId w:val="25"/>
                              </w:numPr>
                              <w:spacing w:before="0"/>
                              <w:jc w:val="left"/>
                              <w:rPr>
                                <w:rFonts w:ascii="Times" w:hAnsi="Times" w:cs="Times"/>
                              </w:rPr>
                            </w:pPr>
                            <w:r>
                              <w:rPr>
                                <w:rFonts w:ascii="Times" w:hAnsi="Times" w:cs="Times"/>
                              </w:rPr>
                              <w:t>Note: there should a limit on the max payload size for each of OSI/RMSI/paging (e.g., in LTE, the max # of payload size is about 2000 bits)</w:t>
                            </w:r>
                          </w:p>
                          <w:p w14:paraId="63A819E3" w14:textId="77777777" w:rsidR="00EC04DB" w:rsidRPr="003352FC" w:rsidRDefault="00EC04DB" w:rsidP="00EC04DB">
                            <w:pPr>
                              <w:rPr>
                                <w:rFonts w:eastAsia="MS Mincho"/>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33216412"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614F6508" w14:textId="77777777" w:rsidR="00EC04DB" w:rsidRDefault="00EC04DB" w:rsidP="00EC04DB">
                      <w:pPr>
                        <w:ind w:left="720" w:hanging="720"/>
                        <w:rPr>
                          <w:rFonts w:ascii="Times" w:hAnsi="Times" w:cs="Times"/>
                          <w:b/>
                          <w:bCs/>
                          <w:lang w:eastAsia="x-none"/>
                        </w:rPr>
                      </w:pPr>
                      <w:r>
                        <w:rPr>
                          <w:rFonts w:ascii="Times" w:hAnsi="Times" w:cs="Times"/>
                          <w:highlight w:val="green"/>
                          <w:lang w:eastAsia="x-none"/>
                        </w:rPr>
                        <w:t>Agreements</w:t>
                      </w:r>
                      <w:r>
                        <w:rPr>
                          <w:rFonts w:ascii="Times" w:hAnsi="Times" w:cs="Times"/>
                          <w:b/>
                          <w:bCs/>
                          <w:lang w:eastAsia="x-none"/>
                        </w:rPr>
                        <w:t>:</w:t>
                      </w:r>
                    </w:p>
                    <w:p w14:paraId="3DE3DA4B" w14:textId="77777777" w:rsidR="00EC04DB" w:rsidRPr="003352FC" w:rsidRDefault="00EC04DB" w:rsidP="00EC04DB">
                      <w:pPr>
                        <w:pStyle w:val="ListParagraph"/>
                        <w:numPr>
                          <w:ilvl w:val="0"/>
                          <w:numId w:val="24"/>
                        </w:numPr>
                        <w:spacing w:before="0" w:after="180"/>
                        <w:jc w:val="left"/>
                        <w:rPr>
                          <w:rFonts w:eastAsia="MS Mincho"/>
                        </w:rPr>
                      </w:pPr>
                      <w:r w:rsidRPr="003352FC">
                        <w:rPr>
                          <w:rFonts w:cs="Times"/>
                          <w:lang w:eastAsia="x-none"/>
                        </w:rPr>
                        <w:t>NR supports a DCI format having the same size as the DCI format 1_0 to be used for scheduling RMSI/OSI, for Paging, and for random access.</w:t>
                      </w:r>
                    </w:p>
                    <w:p w14:paraId="693A48C9" w14:textId="77777777" w:rsidR="00EC04DB" w:rsidRPr="00252272" w:rsidRDefault="00EC04DB" w:rsidP="00EC04DB">
                      <w:pPr>
                        <w:ind w:left="720" w:hanging="720"/>
                        <w:jc w:val="left"/>
                        <w:rPr>
                          <w:rFonts w:ascii="Times" w:eastAsia="Batang" w:hAnsi="Times"/>
                        </w:rPr>
                      </w:pPr>
                      <w:r w:rsidRPr="00252272">
                        <w:rPr>
                          <w:rFonts w:ascii="Times" w:eastAsia="Batang" w:hAnsi="Times"/>
                          <w:highlight w:val="green"/>
                        </w:rPr>
                        <w:t>Agreements</w:t>
                      </w:r>
                      <w:r w:rsidRPr="00252272">
                        <w:rPr>
                          <w:rFonts w:ascii="Times" w:eastAsia="Batang" w:hAnsi="Times"/>
                        </w:rPr>
                        <w:t>:</w:t>
                      </w:r>
                    </w:p>
                    <w:p w14:paraId="7C07232E" w14:textId="77777777" w:rsidR="00EC04DB" w:rsidRPr="00252272" w:rsidRDefault="00EC04DB" w:rsidP="00EC04DB">
                      <w:pPr>
                        <w:numPr>
                          <w:ilvl w:val="0"/>
                          <w:numId w:val="26"/>
                        </w:numPr>
                        <w:spacing w:before="180" w:after="180"/>
                        <w:jc w:val="left"/>
                        <w:rPr>
                          <w:rFonts w:ascii="Times" w:eastAsia="Batang" w:hAnsi="Times"/>
                          <w:lang w:eastAsia="ko-KR"/>
                        </w:rPr>
                      </w:pPr>
                      <w:r w:rsidRPr="00252272">
                        <w:rPr>
                          <w:rFonts w:ascii="Times" w:eastAsia="Batang" w:hAnsi="Times" w:hint="eastAsia"/>
                          <w:lang w:eastAsia="ko-KR"/>
                        </w:rPr>
                        <w:t>For the broadcast OSI PDCCH and paging PDCCH configured by RMSI, t</w:t>
                      </w:r>
                      <w:r w:rsidRPr="00252272">
                        <w:rPr>
                          <w:rFonts w:ascii="Times" w:eastAsia="Batang" w:hAnsi="Times"/>
                          <w:lang w:eastAsia="ko-KR"/>
                        </w:rPr>
                        <w:t xml:space="preserve">he corresponding number of candidates per AL for broadcast OSI PDCCH and for paging PDCCH is fixed and the same </w:t>
                      </w:r>
                      <w:r w:rsidRPr="00252272">
                        <w:rPr>
                          <w:rFonts w:ascii="Times" w:eastAsia="Batang" w:hAnsi="Times" w:hint="eastAsia"/>
                          <w:lang w:eastAsia="ko-KR"/>
                        </w:rPr>
                        <w:t>as the ones for RMSI in TS38.213.</w:t>
                      </w:r>
                    </w:p>
                    <w:p w14:paraId="38DD8596" w14:textId="77777777" w:rsidR="00EC04DB" w:rsidRPr="00252272" w:rsidRDefault="00EC04DB" w:rsidP="00EC04DB">
                      <w:pPr>
                        <w:numPr>
                          <w:ilvl w:val="1"/>
                          <w:numId w:val="26"/>
                        </w:numPr>
                        <w:spacing w:before="180" w:after="180"/>
                        <w:jc w:val="left"/>
                        <w:rPr>
                          <w:rFonts w:ascii="Times" w:eastAsia="Batang" w:hAnsi="Times"/>
                          <w:lang w:eastAsia="ko-KR"/>
                        </w:rPr>
                      </w:pPr>
                      <w:r w:rsidRPr="00252272">
                        <w:rPr>
                          <w:rFonts w:ascii="Times" w:eastAsia="Batang" w:hAnsi="Times"/>
                          <w:lang w:eastAsia="ko-KR"/>
                        </w:rPr>
                        <w:t>I</w:t>
                      </w:r>
                      <w:r w:rsidRPr="00252272">
                        <w:rPr>
                          <w:rFonts w:ascii="Times" w:eastAsia="Batang" w:hAnsi="Times" w:hint="eastAsia"/>
                          <w:lang w:eastAsia="ko-KR"/>
                        </w:rPr>
                        <w:t>nform RAN2 of above update</w:t>
                      </w:r>
                      <w:r w:rsidRPr="00252272">
                        <w:rPr>
                          <w:rFonts w:ascii="Times" w:eastAsia="Batang" w:hAnsi="Times"/>
                          <w:lang w:eastAsia="ko-KR"/>
                        </w:rPr>
                        <w:t xml:space="preserve"> – LS to be prepared </w:t>
                      </w:r>
                      <w:hyperlink r:id="rId13" w:history="1">
                        <w:r w:rsidRPr="00252272">
                          <w:rPr>
                            <w:rFonts w:ascii="Times" w:eastAsia="Batang" w:hAnsi="Times"/>
                            <w:b/>
                            <w:color w:val="0000FF"/>
                            <w:u w:val="single"/>
                            <w:lang w:eastAsia="ko-KR"/>
                          </w:rPr>
                          <w:t>R1-1801113</w:t>
                        </w:r>
                      </w:hyperlink>
                      <w:r w:rsidRPr="00252272">
                        <w:rPr>
                          <w:rFonts w:ascii="Times" w:eastAsia="Batang" w:hAnsi="Times"/>
                          <w:lang w:eastAsia="ko-KR"/>
                        </w:rPr>
                        <w:t xml:space="preserve"> (including updating the table header), which is approved and final LS is </w:t>
                      </w:r>
                      <w:hyperlink r:id="rId14" w:history="1">
                        <w:r w:rsidRPr="00252272">
                          <w:rPr>
                            <w:rFonts w:ascii="Times" w:eastAsia="Batang" w:hAnsi="Times"/>
                            <w:color w:val="0000FF"/>
                            <w:highlight w:val="green"/>
                            <w:u w:val="single"/>
                            <w:lang w:eastAsia="ko-KR"/>
                          </w:rPr>
                          <w:t>R1-1801189</w:t>
                        </w:r>
                      </w:hyperlink>
                    </w:p>
                    <w:p w14:paraId="255A984C" w14:textId="77777777" w:rsidR="00EC04DB" w:rsidRDefault="00EC04DB" w:rsidP="00EC04DB">
                      <w:pPr>
                        <w:ind w:left="720" w:hanging="720"/>
                        <w:rPr>
                          <w:rFonts w:ascii="Times" w:hAnsi="Times" w:cs="Times"/>
                        </w:rPr>
                      </w:pPr>
                      <w:r>
                        <w:rPr>
                          <w:rFonts w:ascii="Times" w:hAnsi="Times" w:cs="Times"/>
                          <w:u w:val="single"/>
                        </w:rPr>
                        <w:t>Conclusion</w:t>
                      </w:r>
                      <w:r>
                        <w:rPr>
                          <w:rFonts w:ascii="Times" w:hAnsi="Times" w:cs="Times"/>
                        </w:rPr>
                        <w:t>:</w:t>
                      </w:r>
                    </w:p>
                    <w:p w14:paraId="1F91560E" w14:textId="77777777" w:rsidR="00EC04DB" w:rsidRPr="003352FC" w:rsidRDefault="00EC04DB" w:rsidP="00EC04DB">
                      <w:pPr>
                        <w:numPr>
                          <w:ilvl w:val="0"/>
                          <w:numId w:val="25"/>
                        </w:numPr>
                        <w:spacing w:before="0"/>
                        <w:jc w:val="left"/>
                        <w:rPr>
                          <w:rFonts w:ascii="Times" w:hAnsi="Times" w:cs="Times"/>
                        </w:rPr>
                      </w:pPr>
                      <w:r w:rsidRPr="003352FC">
                        <w:rPr>
                          <w:rFonts w:ascii="Times" w:hAnsi="Times" w:cs="Times"/>
                        </w:rPr>
                        <w:t>Regarding the max payload size for OSI/RMSI/paging, RAN1 expects RAN2 to finalize the necessary information fields in OSI/RMSI/paging</w:t>
                      </w:r>
                    </w:p>
                    <w:p w14:paraId="259F24A3" w14:textId="77777777" w:rsidR="00EC04DB" w:rsidRDefault="00EC04DB" w:rsidP="00EC04DB">
                      <w:pPr>
                        <w:numPr>
                          <w:ilvl w:val="1"/>
                          <w:numId w:val="25"/>
                        </w:numPr>
                        <w:spacing w:before="0"/>
                        <w:jc w:val="left"/>
                        <w:rPr>
                          <w:rFonts w:ascii="Times" w:hAnsi="Times" w:cs="Times"/>
                        </w:rPr>
                      </w:pPr>
                      <w:r>
                        <w:rPr>
                          <w:rFonts w:ascii="Times" w:hAnsi="Times" w:cs="Times"/>
                        </w:rPr>
                        <w:t>RAN1 may discuss the max payload size once the set of information fields in OSI/RMSI/paging become mature</w:t>
                      </w:r>
                    </w:p>
                    <w:p w14:paraId="654D5AFA" w14:textId="77777777" w:rsidR="00EC04DB" w:rsidRDefault="00EC04DB" w:rsidP="00EC04DB">
                      <w:pPr>
                        <w:numPr>
                          <w:ilvl w:val="1"/>
                          <w:numId w:val="25"/>
                        </w:numPr>
                        <w:spacing w:before="0"/>
                        <w:jc w:val="left"/>
                        <w:rPr>
                          <w:rFonts w:ascii="Times" w:hAnsi="Times" w:cs="Times"/>
                        </w:rPr>
                      </w:pPr>
                      <w:r>
                        <w:rPr>
                          <w:rFonts w:ascii="Times" w:hAnsi="Times" w:cs="Times"/>
                        </w:rPr>
                        <w:t>Note: there should a limit on the max payload size for each of OSI/RMSI/paging (e.g., in LTE, the max # of payload size is about 2000 bits)</w:t>
                      </w:r>
                    </w:p>
                    <w:p w14:paraId="63A819E3" w14:textId="77777777" w:rsidR="00EC04DB" w:rsidRPr="003352FC" w:rsidRDefault="00EC04DB" w:rsidP="00EC04DB">
                      <w:pPr>
                        <w:rPr>
                          <w:rFonts w:eastAsia="MS Mincho"/>
                        </w:rPr>
                      </w:pPr>
                    </w:p>
                  </w:txbxContent>
                </v:textbox>
                <w10:anchorlock/>
              </v:shape>
            </w:pict>
          </mc:Fallback>
        </mc:AlternateContent>
      </w:r>
    </w:p>
    <w:p w14:paraId="65934C33" w14:textId="77777777" w:rsidR="00EC04DB" w:rsidRDefault="00EC04DB" w:rsidP="00EC04DB">
      <w:pPr>
        <w:rPr>
          <w:lang w:eastAsia="ja-JP"/>
        </w:rPr>
      </w:pPr>
    </w:p>
    <w:p w14:paraId="5EDF1E69" w14:textId="77777777" w:rsidR="00EC04DB" w:rsidRDefault="00EC04DB" w:rsidP="00EC04DB">
      <w:pPr>
        <w:pStyle w:val="BodyText"/>
      </w:pPr>
      <w:r>
        <w:t>Currently, Section 5.1.3.2 of TS 38.214 v15.0.0 only specifies how to determine TBS for the PDSCH assigned by a PDCCH with DCI format 1_0/1_1 with CRC scrambled by C-RNTI. However, there are PDSCH associated with other RNTI types. For example, the DCI used for SI is scrambled by the SI-RNTI, the DCI used for RAR is scrambled by RA-RNTI and the DCI used for paging is scrambled by P-RNTI. The TBS determination procedure described in Section 5.1.3.2 is therefore not applicable to PDSCH of TC-RNTI, CS-RNTI, SI, paging or RAR transmissions. The same issue exists for the section 5.1.3.1 on modulation order and target code rate (i.e., MCS) determination. Additionally, the same issue exists for both PDSCH and PUSCH associated with TC-RNTI (</w:t>
      </w:r>
      <w:r w:rsidRPr="00D25AD1">
        <w:t>Temporary C-RNTI</w:t>
      </w:r>
      <w:r>
        <w:t>) and</w:t>
      </w:r>
      <w:r w:rsidRPr="00D25AD1">
        <w:t xml:space="preserve"> </w:t>
      </w:r>
      <w:r>
        <w:rPr>
          <w:lang w:eastAsia="ko-KR"/>
        </w:rPr>
        <w:t>Configured Scheduling RNTI</w:t>
      </w:r>
      <w:r w:rsidRPr="00D25AD1">
        <w:t xml:space="preserve"> </w:t>
      </w:r>
      <w:r>
        <w:t>(</w:t>
      </w:r>
      <w:r w:rsidRPr="00D25AD1">
        <w:t>CS-RNTI</w:t>
      </w:r>
      <w:r>
        <w:t>).</w:t>
      </w:r>
    </w:p>
    <w:p w14:paraId="309E92D7" w14:textId="77777777" w:rsidR="00EC04DB" w:rsidRDefault="00EC04DB" w:rsidP="00EC04DB">
      <w:pPr>
        <w:pStyle w:val="BodyText"/>
      </w:pPr>
      <w:r>
        <w:t xml:space="preserve">For PDSCH and PUSCH associated with TC-RNTI and CS-RNTI, there is no special treatment necessary compared to that of C-RNTI. Hence the same MCS and TBS determination procedure as that of C-RNTI should be applied, for both DL-SCH and UL-SCH. </w:t>
      </w:r>
    </w:p>
    <w:p w14:paraId="4E73FCC6" w14:textId="77777777" w:rsidR="00EC04DB" w:rsidRDefault="00EC04DB" w:rsidP="00EC04DB">
      <w:pPr>
        <w:pStyle w:val="BodyText"/>
        <w:rPr>
          <w:rFonts w:ascii="Times" w:hAnsi="Times" w:cs="Times"/>
        </w:rPr>
      </w:pPr>
      <w:r>
        <w:lastRenderedPageBreak/>
        <w:t xml:space="preserve">For </w:t>
      </w:r>
      <w:r w:rsidRPr="00E65214">
        <w:t xml:space="preserve">OSI/RMSI, RAN1 is waiting for RAN2 to finalize the necessary information fields in OSI/RMSI. For certain SIB types, the TBS can be </w:t>
      </w:r>
      <w:proofErr w:type="gramStart"/>
      <w:r w:rsidRPr="00E65214">
        <w:t>fairly large</w:t>
      </w:r>
      <w:proofErr w:type="gramEnd"/>
      <w:r w:rsidRPr="00E65214">
        <w:t xml:space="preserve">. </w:t>
      </w:r>
      <w:proofErr w:type="gramStart"/>
      <w:r w:rsidRPr="00E65214">
        <w:t>Also</w:t>
      </w:r>
      <w:proofErr w:type="gramEnd"/>
      <w:r w:rsidRPr="00E65214">
        <w:t xml:space="preserve"> OSI/RMSI is transmitted periodically, different from normal PDSCH. </w:t>
      </w:r>
      <w:proofErr w:type="gramStart"/>
      <w:r w:rsidRPr="00E65214">
        <w:t>Thus</w:t>
      </w:r>
      <w:proofErr w:type="gramEnd"/>
      <w:r w:rsidRPr="00E65214">
        <w:t xml:space="preserve"> the TBS and MCS determination for PDSCH associated with SI-RNTI can wait till the max payload size of OSI/RMSI is known.</w:t>
      </w:r>
    </w:p>
    <w:p w14:paraId="52B51A62" w14:textId="77777777" w:rsidR="00EC04DB" w:rsidRDefault="00EC04DB" w:rsidP="00EC04DB">
      <w:pPr>
        <w:pStyle w:val="BodyText"/>
      </w:pPr>
      <w:r>
        <w:t xml:space="preserve">For RAR and paging, the TBS is relatively small. For RAR, typically a single RAR is carried by the Msg2. </w:t>
      </w:r>
      <w:proofErr w:type="gramStart"/>
      <w:r>
        <w:t>Thus</w:t>
      </w:r>
      <w:proofErr w:type="gramEnd"/>
      <w:r>
        <w:t xml:space="preserve"> t</w:t>
      </w:r>
      <w:r w:rsidRPr="001C12F0">
        <w:t>he minimum Msg2 payload size in NR is 8 bytes</w:t>
      </w:r>
      <w:r>
        <w:t>, as defined in [1]</w:t>
      </w:r>
      <w:r w:rsidRPr="001C12F0">
        <w:t xml:space="preserve">. </w:t>
      </w:r>
      <w:r>
        <w:t xml:space="preserve"> For TBS of 64 bits, the TBS look-up table already provides the 64-bit value, thus the look-up </w:t>
      </w:r>
      <w:proofErr w:type="gramStart"/>
      <w:r>
        <w:t>table based</w:t>
      </w:r>
      <w:proofErr w:type="gramEnd"/>
      <w:r>
        <w:t xml:space="preserve"> TBS procedure is typically applied to RAR. For Msg2 carrying multiple RAR, the TBS determination is adequately covered by other TBS value in the look-up table as well as formula-based TBS procedure. As it has been agreed that DCI formats with the same size as DCI format 1_0 will be used for paging and for random access instead of a compact DCI, we find it fair to assume that the parameters needed for the MCS and TBS determination procedures described in Section 5.1.3.1 and 5.1.3.2 will be included also in the DCI format used for paging and random access. We therefore propose that MCS and TBS for paging and random access are determined in the same way as for PDSCH, where the DCI has format 1_0 and is scrambled by C-RNTI.</w:t>
      </w:r>
    </w:p>
    <w:p w14:paraId="08C2155F" w14:textId="77777777" w:rsidR="00EC04DB" w:rsidRPr="00486A5C" w:rsidRDefault="00EC04DB" w:rsidP="00EC04DB"/>
    <w:p w14:paraId="18BA82FB" w14:textId="0BCC32F3" w:rsidR="00EC04DB" w:rsidRDefault="00EC04DB" w:rsidP="00EC04DB">
      <w:pPr>
        <w:pStyle w:val="Proposal"/>
        <w:numPr>
          <w:ilvl w:val="0"/>
          <w:numId w:val="0"/>
        </w:numPr>
        <w:overflowPunct w:val="0"/>
        <w:autoSpaceDE w:val="0"/>
        <w:autoSpaceDN w:val="0"/>
        <w:adjustRightInd w:val="0"/>
        <w:spacing w:before="0" w:after="120"/>
        <w:textAlignment w:val="baseline"/>
      </w:pPr>
      <w:bookmarkStart w:id="5" w:name="_Toc506470802"/>
      <w:bookmarkStart w:id="6" w:name="_Toc506472810"/>
      <w:r>
        <w:t>Observation 1 MCS and TBS determination procedure for PDSCH associated with SI-RNTI can wait for further details from RAN2.</w:t>
      </w:r>
      <w:bookmarkEnd w:id="5"/>
      <w:bookmarkEnd w:id="6"/>
    </w:p>
    <w:p w14:paraId="463F83C4" w14:textId="72F048EC" w:rsidR="00EC04DB" w:rsidRDefault="00EC04DB" w:rsidP="00EC04DB">
      <w:pPr>
        <w:pStyle w:val="Proposal"/>
        <w:numPr>
          <w:ilvl w:val="0"/>
          <w:numId w:val="0"/>
        </w:numPr>
        <w:overflowPunct w:val="0"/>
        <w:autoSpaceDE w:val="0"/>
        <w:autoSpaceDN w:val="0"/>
        <w:adjustRightInd w:val="0"/>
        <w:spacing w:before="0" w:after="120"/>
        <w:textAlignment w:val="baseline"/>
      </w:pPr>
      <w:bookmarkStart w:id="7" w:name="_Toc492554353"/>
      <w:bookmarkStart w:id="8" w:name="_Toc492554531"/>
      <w:bookmarkStart w:id="9" w:name="_Toc498092135"/>
      <w:bookmarkStart w:id="10" w:name="_Toc506472408"/>
      <w:bookmarkStart w:id="11" w:name="_Toc506472813"/>
      <w:bookmarkStart w:id="12" w:name="_Toc506470917"/>
      <w:bookmarkStart w:id="13" w:name="_Toc506471042"/>
      <w:r>
        <w:t xml:space="preserve">Proposal </w:t>
      </w:r>
      <w:r>
        <w:t>5</w:t>
      </w:r>
      <w:r>
        <w:t xml:space="preserve"> For PDSCH/PUSCH associated with TC-RNTI and CS-RNTI</w:t>
      </w:r>
      <w:bookmarkEnd w:id="7"/>
      <w:bookmarkEnd w:id="8"/>
      <w:bookmarkEnd w:id="9"/>
      <w:r>
        <w:t>, the same MCS and TBS determination procedures as that of C-RNTI applies for both DL-SCH and UL-SCH.</w:t>
      </w:r>
      <w:bookmarkEnd w:id="10"/>
      <w:bookmarkEnd w:id="11"/>
    </w:p>
    <w:p w14:paraId="0DAED2F8" w14:textId="24EBD9D1" w:rsidR="00EC04DB" w:rsidRDefault="00EC04DB" w:rsidP="00EC04DB">
      <w:pPr>
        <w:pStyle w:val="Proposal"/>
        <w:numPr>
          <w:ilvl w:val="0"/>
          <w:numId w:val="0"/>
        </w:numPr>
        <w:overflowPunct w:val="0"/>
        <w:autoSpaceDE w:val="0"/>
        <w:autoSpaceDN w:val="0"/>
        <w:adjustRightInd w:val="0"/>
        <w:spacing w:before="0" w:after="120"/>
        <w:textAlignment w:val="baseline"/>
      </w:pPr>
      <w:bookmarkStart w:id="14" w:name="_Toc506472409"/>
      <w:bookmarkStart w:id="15" w:name="_Toc506472814"/>
      <w:r>
        <w:t xml:space="preserve">Proposal </w:t>
      </w:r>
      <w:r>
        <w:t>6</w:t>
      </w:r>
      <w:r>
        <w:t xml:space="preserve"> For PDSCH associated with RA-RNTI and P-RNTI, the same MCS and TBS determination procedures as that of C-RNTI applies.</w:t>
      </w:r>
      <w:bookmarkEnd w:id="12"/>
      <w:bookmarkEnd w:id="13"/>
      <w:bookmarkEnd w:id="14"/>
      <w:bookmarkEnd w:id="15"/>
    </w:p>
    <w:p w14:paraId="06E022A1" w14:textId="77777777" w:rsidR="00EC04DB" w:rsidRPr="00513750" w:rsidRDefault="00EC04DB" w:rsidP="00EC04DB">
      <w:pPr>
        <w:pStyle w:val="Heading3"/>
      </w:pPr>
      <w:r w:rsidRPr="00513750">
        <w:t>Text Proposal</w:t>
      </w:r>
    </w:p>
    <w:p w14:paraId="2BFE7500" w14:textId="77777777" w:rsidR="00EC04DB" w:rsidRDefault="00EC04DB" w:rsidP="00EC04DB">
      <w:r w:rsidRPr="00B21C93">
        <w:t xml:space="preserve">To make sure that MCS and TBS determination are specified also for PDSCH transmissions associated with </w:t>
      </w:r>
      <w:r>
        <w:t>TC</w:t>
      </w:r>
      <w:r w:rsidRPr="00B21C93">
        <w:t>-RNTI,</w:t>
      </w:r>
      <w:r>
        <w:t xml:space="preserve"> CS-RNTI,</w:t>
      </w:r>
      <w:r w:rsidRPr="00B21C93">
        <w:t xml:space="preserve"> </w:t>
      </w:r>
      <w:r>
        <w:t xml:space="preserve">RA-RNTI, and P-RNTI, </w:t>
      </w:r>
      <w:r w:rsidRPr="00B21C93">
        <w:t>we have the</w:t>
      </w:r>
      <w:r>
        <w:t xml:space="preserve"> following</w:t>
      </w:r>
      <w:r w:rsidRPr="00B21C93">
        <w:t xml:space="preserve"> text proposal for TS 38.214 V15.0.0, Section 5.1.3.1 and 5.1.3.2. The modified text is marked in red. </w:t>
      </w:r>
    </w:p>
    <w:p w14:paraId="5BDB5B36" w14:textId="77777777" w:rsidR="00EC04DB" w:rsidRPr="00B72F4D" w:rsidRDefault="00EC04DB" w:rsidP="00EC04DB"/>
    <w:p w14:paraId="09471B22" w14:textId="77777777" w:rsidR="00EC04DB" w:rsidRPr="009263D2" w:rsidRDefault="00EC04DB" w:rsidP="00EC04DB">
      <w:pPr>
        <w:pStyle w:val="BodyText"/>
        <w:rPr>
          <w:b/>
          <w:noProof/>
          <w:snapToGrid w:val="0"/>
          <w:color w:val="FF0000"/>
          <w:sz w:val="24"/>
        </w:rPr>
      </w:pPr>
      <w:r w:rsidRPr="009263D2">
        <w:rPr>
          <w:rFonts w:hint="eastAsia"/>
          <w:b/>
          <w:noProof/>
          <w:snapToGrid w:val="0"/>
          <w:color w:val="FF0000"/>
          <w:sz w:val="24"/>
        </w:rPr>
        <w:t xml:space="preserve">&lt;Start of </w:t>
      </w:r>
      <w:r w:rsidRPr="009263D2">
        <w:rPr>
          <w:rFonts w:eastAsia="SimSun" w:hint="eastAsia"/>
          <w:b/>
          <w:noProof/>
          <w:snapToGrid w:val="0"/>
          <w:color w:val="FF0000"/>
          <w:sz w:val="24"/>
        </w:rPr>
        <w:t>Text</w:t>
      </w:r>
      <w:r w:rsidRPr="009263D2">
        <w:rPr>
          <w:rFonts w:eastAsia="SimSun"/>
          <w:b/>
          <w:noProof/>
          <w:snapToGrid w:val="0"/>
          <w:color w:val="FF0000"/>
          <w:sz w:val="24"/>
        </w:rPr>
        <w:t xml:space="preserve"> proposal for 38.214</w:t>
      </w:r>
      <w:r w:rsidRPr="009263D2">
        <w:rPr>
          <w:rFonts w:hint="eastAsia"/>
          <w:b/>
          <w:noProof/>
          <w:snapToGrid w:val="0"/>
          <w:color w:val="FF0000"/>
          <w:sz w:val="24"/>
        </w:rPr>
        <w:t>&gt;</w:t>
      </w:r>
    </w:p>
    <w:p w14:paraId="07E8AC24" w14:textId="77777777" w:rsidR="00EC04DB" w:rsidRPr="00513750" w:rsidRDefault="00EC04DB" w:rsidP="00EC04DB">
      <w:pPr>
        <w:keepNext/>
        <w:keepLines/>
        <w:spacing w:after="180"/>
        <w:jc w:val="left"/>
        <w:outlineLvl w:val="3"/>
        <w:rPr>
          <w:rFonts w:ascii="Arial" w:hAnsi="Arial"/>
          <w:color w:val="000000"/>
          <w:sz w:val="24"/>
          <w:lang w:eastAsia="en-GB"/>
        </w:rPr>
      </w:pPr>
      <w:bookmarkStart w:id="16" w:name="_Toc501048166"/>
      <w:r w:rsidRPr="00513750">
        <w:rPr>
          <w:rFonts w:ascii="Arial" w:hAnsi="Arial"/>
          <w:color w:val="000000"/>
          <w:sz w:val="24"/>
        </w:rPr>
        <w:t>5.1.3.1</w:t>
      </w:r>
      <w:r w:rsidRPr="00513750">
        <w:rPr>
          <w:rFonts w:ascii="Arial" w:hAnsi="Arial"/>
          <w:color w:val="000000"/>
          <w:sz w:val="24"/>
        </w:rPr>
        <w:tab/>
        <w:t>Modulation order and target code rate determination</w:t>
      </w:r>
      <w:bookmarkEnd w:id="16"/>
    </w:p>
    <w:p w14:paraId="04208AD1" w14:textId="77777777" w:rsidR="00EC04DB" w:rsidRPr="00513750" w:rsidRDefault="00EC04DB" w:rsidP="00EC04DB">
      <w:pPr>
        <w:spacing w:after="180"/>
        <w:jc w:val="left"/>
        <w:rPr>
          <w:color w:val="000000"/>
        </w:rPr>
      </w:pPr>
      <w:r w:rsidRPr="00513750">
        <w:rPr>
          <w:color w:val="000000"/>
        </w:rPr>
        <w:t>For the PDSCH assigned by a PDCCH with DCI format 1_0 or format 1_1 with CRC scrambled by C-RNTI,</w:t>
      </w:r>
      <w:r>
        <w:rPr>
          <w:color w:val="000000"/>
        </w:rPr>
        <w:t xml:space="preserve"> </w:t>
      </w:r>
      <w:r w:rsidRPr="0048331F">
        <w:rPr>
          <w:color w:val="FF0000"/>
        </w:rPr>
        <w:t>TC-RNTI, CS-RNTI</w:t>
      </w:r>
      <w:r w:rsidRPr="009263D2">
        <w:rPr>
          <w:color w:val="FF0000"/>
        </w:rPr>
        <w:t xml:space="preserve">, </w:t>
      </w:r>
      <w:bookmarkStart w:id="17" w:name="_Hlk497815485"/>
      <w:r w:rsidRPr="009263D2">
        <w:rPr>
          <w:color w:val="FF0000"/>
        </w:rPr>
        <w:t xml:space="preserve">RA-RNTI, </w:t>
      </w:r>
      <w:r>
        <w:rPr>
          <w:color w:val="FF0000"/>
        </w:rPr>
        <w:t>or</w:t>
      </w:r>
      <w:r w:rsidRPr="009263D2">
        <w:rPr>
          <w:color w:val="FF0000"/>
        </w:rPr>
        <w:t xml:space="preserve"> P-RNTI, </w:t>
      </w:r>
      <w:r w:rsidRPr="00513750">
        <w:rPr>
          <w:color w:val="000000"/>
        </w:rPr>
        <w:t xml:space="preserve">if the higher layer parameter </w:t>
      </w:r>
      <w:r w:rsidRPr="00513750">
        <w:rPr>
          <w:i/>
          <w:color w:val="000000"/>
        </w:rPr>
        <w:t>MCS-Table-PDSCH</w:t>
      </w:r>
      <w:r w:rsidRPr="00513750">
        <w:rPr>
          <w:color w:val="000000"/>
        </w:rPr>
        <w:t xml:space="preserve"> is not set to '256QAM', </w:t>
      </w:r>
    </w:p>
    <w:bookmarkEnd w:id="17"/>
    <w:p w14:paraId="6F7A2E11" w14:textId="77777777" w:rsidR="00EC04DB" w:rsidRPr="00513750" w:rsidRDefault="00EC04DB" w:rsidP="00EC04DB">
      <w:pPr>
        <w:spacing w:after="180"/>
        <w:ind w:left="568" w:hanging="284"/>
        <w:jc w:val="left"/>
      </w:pPr>
      <w:r w:rsidRPr="00513750">
        <w:t>-</w:t>
      </w:r>
      <w:r w:rsidRPr="00513750">
        <w:tab/>
        <w:t xml:space="preserve">the UE shall use </w:t>
      </w:r>
      <w:r w:rsidRPr="00513750">
        <w:rPr>
          <w:i/>
        </w:rPr>
        <w:t>I</w:t>
      </w:r>
      <w:r w:rsidRPr="00513750">
        <w:rPr>
          <w:i/>
          <w:vertAlign w:val="subscript"/>
        </w:rPr>
        <w:t>MCS</w:t>
      </w:r>
      <w:r w:rsidRPr="00513750">
        <w:t xml:space="preserve"> and Table 5.1.3.1-1 to determine the modulation order (</w:t>
      </w:r>
      <w:proofErr w:type="spellStart"/>
      <w:r w:rsidRPr="00513750">
        <w:rPr>
          <w:i/>
        </w:rPr>
        <w:t>Q</w:t>
      </w:r>
      <w:r w:rsidRPr="00513750">
        <w:rPr>
          <w:i/>
          <w:vertAlign w:val="subscript"/>
        </w:rPr>
        <w:t>m</w:t>
      </w:r>
      <w:proofErr w:type="spellEnd"/>
      <w:r w:rsidRPr="00513750">
        <w:t>) and Target code rate (</w:t>
      </w:r>
      <w:r w:rsidRPr="00513750">
        <w:rPr>
          <w:i/>
        </w:rPr>
        <w:t>R</w:t>
      </w:r>
      <w:r w:rsidRPr="00513750">
        <w:t>) used in the physical downlink shared channel.</w:t>
      </w:r>
    </w:p>
    <w:p w14:paraId="3D464095" w14:textId="77777777" w:rsidR="00EC04DB" w:rsidRPr="00513750" w:rsidRDefault="00EC04DB" w:rsidP="00EC04DB">
      <w:pPr>
        <w:spacing w:after="180"/>
        <w:jc w:val="left"/>
        <w:rPr>
          <w:color w:val="000000"/>
        </w:rPr>
      </w:pPr>
      <w:r w:rsidRPr="00513750">
        <w:rPr>
          <w:color w:val="000000"/>
        </w:rPr>
        <w:t>else</w:t>
      </w:r>
    </w:p>
    <w:p w14:paraId="4B285817" w14:textId="77777777" w:rsidR="00EC04DB" w:rsidRPr="00513750" w:rsidRDefault="00EC04DB" w:rsidP="00EC04DB">
      <w:pPr>
        <w:spacing w:after="180"/>
        <w:ind w:left="568" w:hanging="284"/>
        <w:jc w:val="left"/>
      </w:pPr>
      <w:r w:rsidRPr="00513750">
        <w:t>-</w:t>
      </w:r>
      <w:r w:rsidRPr="00513750">
        <w:tab/>
        <w:t xml:space="preserve">the UE shall use </w:t>
      </w:r>
      <w:r w:rsidRPr="00513750">
        <w:rPr>
          <w:i/>
        </w:rPr>
        <w:t>I</w:t>
      </w:r>
      <w:r w:rsidRPr="00513750">
        <w:rPr>
          <w:i/>
          <w:vertAlign w:val="subscript"/>
        </w:rPr>
        <w:t>MCS</w:t>
      </w:r>
      <w:r w:rsidRPr="00513750">
        <w:t xml:space="preserve"> and Table 5.1.3.1-2 to determine the modulation order (</w:t>
      </w:r>
      <w:proofErr w:type="spellStart"/>
      <w:r w:rsidRPr="00513750">
        <w:rPr>
          <w:i/>
        </w:rPr>
        <w:t>Q</w:t>
      </w:r>
      <w:r w:rsidRPr="00513750">
        <w:rPr>
          <w:i/>
          <w:vertAlign w:val="subscript"/>
        </w:rPr>
        <w:t>m</w:t>
      </w:r>
      <w:proofErr w:type="spellEnd"/>
      <w:r w:rsidRPr="00513750">
        <w:t>) and Target code rate (</w:t>
      </w:r>
      <w:r w:rsidRPr="00513750">
        <w:rPr>
          <w:i/>
        </w:rPr>
        <w:t>R</w:t>
      </w:r>
      <w:r w:rsidRPr="00513750">
        <w:t>) used in the physical downlink shared channel.</w:t>
      </w:r>
    </w:p>
    <w:p w14:paraId="65C83A87" w14:textId="77777777" w:rsidR="00EC04DB" w:rsidRPr="00513750" w:rsidRDefault="00EC04DB" w:rsidP="00EC04DB">
      <w:pPr>
        <w:spacing w:after="180"/>
        <w:jc w:val="left"/>
        <w:rPr>
          <w:color w:val="000000"/>
        </w:rPr>
      </w:pPr>
      <w:r w:rsidRPr="00513750">
        <w:rPr>
          <w:color w:val="000000"/>
        </w:rPr>
        <w:t>end</w:t>
      </w:r>
    </w:p>
    <w:p w14:paraId="4D7A3485" w14:textId="77777777" w:rsidR="00EC04DB" w:rsidRDefault="00EC04DB" w:rsidP="00EC04DB">
      <w:r>
        <w:t>&lt;Unchanged txt omitted&gt;</w:t>
      </w:r>
    </w:p>
    <w:p w14:paraId="643DA63C" w14:textId="77777777" w:rsidR="00EC04DB" w:rsidRDefault="00EC04DB" w:rsidP="00EC04DB"/>
    <w:p w14:paraId="2C1F366C" w14:textId="77777777" w:rsidR="00EC04DB" w:rsidRPr="0048331F" w:rsidRDefault="00EC04DB" w:rsidP="00EC04DB">
      <w:pPr>
        <w:keepNext/>
        <w:keepLines/>
        <w:spacing w:after="180"/>
        <w:jc w:val="left"/>
        <w:outlineLvl w:val="3"/>
        <w:rPr>
          <w:rFonts w:ascii="Arial" w:hAnsi="Arial"/>
          <w:color w:val="000000"/>
          <w:sz w:val="24"/>
        </w:rPr>
      </w:pPr>
      <w:bookmarkStart w:id="18" w:name="_Toc501048167"/>
      <w:r w:rsidRPr="0048331F">
        <w:rPr>
          <w:rFonts w:ascii="Arial" w:hAnsi="Arial"/>
          <w:color w:val="000000"/>
          <w:sz w:val="24"/>
        </w:rPr>
        <w:lastRenderedPageBreak/>
        <w:t>5.1.3.2</w:t>
      </w:r>
      <w:r w:rsidRPr="0048331F">
        <w:rPr>
          <w:rFonts w:ascii="Arial" w:hAnsi="Arial"/>
          <w:color w:val="000000"/>
          <w:sz w:val="24"/>
        </w:rPr>
        <w:tab/>
        <w:t>Transport block size determination</w:t>
      </w:r>
      <w:bookmarkEnd w:id="18"/>
    </w:p>
    <w:p w14:paraId="447792EB" w14:textId="77777777" w:rsidR="00EC04DB" w:rsidRPr="0048331F" w:rsidRDefault="00EC04DB" w:rsidP="00EC04DB">
      <w:pPr>
        <w:spacing w:after="180"/>
        <w:jc w:val="left"/>
        <w:rPr>
          <w:color w:val="000000"/>
        </w:rPr>
      </w:pPr>
      <w:r w:rsidRPr="0048331F">
        <w:rPr>
          <w:color w:val="000000"/>
        </w:rPr>
        <w:t>For the PDSCH assigned by a PDCCH with DCI format 1_0 or format 1_1 with CRC scrambled by C-RNTI,</w:t>
      </w:r>
      <w:r>
        <w:rPr>
          <w:color w:val="000000"/>
        </w:rPr>
        <w:t xml:space="preserve"> </w:t>
      </w:r>
      <w:r w:rsidRPr="0048331F">
        <w:rPr>
          <w:color w:val="FF0000"/>
        </w:rPr>
        <w:t xml:space="preserve">TC-RNTI, CS-RNTI, </w:t>
      </w:r>
      <w:r w:rsidRPr="009263D2">
        <w:rPr>
          <w:color w:val="FF0000"/>
        </w:rPr>
        <w:t xml:space="preserve">RA-RNTI, </w:t>
      </w:r>
      <w:r>
        <w:rPr>
          <w:color w:val="FF0000"/>
        </w:rPr>
        <w:t>or</w:t>
      </w:r>
      <w:r w:rsidRPr="009263D2">
        <w:rPr>
          <w:color w:val="FF0000"/>
        </w:rPr>
        <w:t xml:space="preserve"> P-RNTI,</w:t>
      </w:r>
      <w:r w:rsidRPr="0048331F">
        <w:rPr>
          <w:color w:val="FF0000"/>
        </w:rPr>
        <w:t xml:space="preserve"> </w:t>
      </w:r>
      <w:r w:rsidRPr="0048331F">
        <w:rPr>
          <w:color w:val="000000"/>
        </w:rPr>
        <w:t xml:space="preserve">if the higher layer parameter </w:t>
      </w:r>
      <w:r w:rsidRPr="0048331F">
        <w:rPr>
          <w:i/>
          <w:color w:val="000000"/>
        </w:rPr>
        <w:t>MCS-Table-PDSCH</w:t>
      </w:r>
      <w:r w:rsidRPr="0048331F">
        <w:rPr>
          <w:color w:val="000000"/>
        </w:rPr>
        <w:t xml:space="preserve"> is set to '256QAM' and </w:t>
      </w:r>
      <w:r w:rsidRPr="0048331F">
        <w:rPr>
          <w:color w:val="000000"/>
          <w:position w:val="-10"/>
        </w:rPr>
        <w:object w:dxaOrig="1219" w:dyaOrig="300" w14:anchorId="13E9D95E">
          <v:shape id="_x0000_i1026" type="#_x0000_t75" style="width:60.45pt;height:14.95pt" o:ole="">
            <v:imagedata r:id="rId15" o:title=""/>
          </v:shape>
          <o:OLEObject Type="Embed" ProgID="Equation.3" ShapeID="_x0000_i1026" DrawAspect="Content" ObjectID="_1580302407" r:id="rId16"/>
        </w:object>
      </w:r>
      <w:r w:rsidRPr="0048331F">
        <w:rPr>
          <w:color w:val="000000"/>
        </w:rPr>
        <w:t xml:space="preserve"> </w:t>
      </w:r>
      <w:r w:rsidRPr="0048331F">
        <w:rPr>
          <w:i/>
          <w:color w:val="000000"/>
        </w:rPr>
        <w:fldChar w:fldCharType="begin"/>
      </w:r>
      <w:r w:rsidRPr="0048331F">
        <w:rPr>
          <w:i/>
          <w:color w:val="000000"/>
        </w:rPr>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331F">
        <w:rPr>
          <w:i/>
          <w:color w:val="000000"/>
        </w:rPr>
        <w:instrText xml:space="preserve"> </w:instrText>
      </w:r>
      <w:r w:rsidRPr="0048331F">
        <w:rPr>
          <w:i/>
          <w:color w:val="000000"/>
        </w:rPr>
        <w:fldChar w:fldCharType="end"/>
      </w:r>
      <w:r w:rsidRPr="0048331F">
        <w:rPr>
          <w:i/>
          <w:color w:val="000000"/>
        </w:rPr>
        <w:t>,</w:t>
      </w:r>
      <w:r w:rsidRPr="0048331F">
        <w:rPr>
          <w:color w:val="000000"/>
        </w:rPr>
        <w:t xml:space="preserve"> or</w:t>
      </w:r>
      <w:r w:rsidRPr="0048331F">
        <w:rPr>
          <w:i/>
          <w:color w:val="000000"/>
        </w:rPr>
        <w:t xml:space="preserve"> </w:t>
      </w:r>
      <w:r w:rsidRPr="0048331F">
        <w:rPr>
          <w:color w:val="000000"/>
        </w:rPr>
        <w:t xml:space="preserve">the higher layer parameter </w:t>
      </w:r>
      <w:r w:rsidRPr="0048331F">
        <w:rPr>
          <w:i/>
          <w:color w:val="000000"/>
        </w:rPr>
        <w:t xml:space="preserve">MCS-Table-PDSCH </w:t>
      </w:r>
      <w:r w:rsidRPr="0048331F">
        <w:rPr>
          <w:color w:val="000000"/>
        </w:rPr>
        <w:t xml:space="preserve">is not set to '256QAM' and </w:t>
      </w:r>
      <w:r w:rsidRPr="0048331F">
        <w:rPr>
          <w:color w:val="000000"/>
          <w:position w:val="-10"/>
        </w:rPr>
        <w:object w:dxaOrig="1200" w:dyaOrig="300" w14:anchorId="0D44A106">
          <v:shape id="_x0000_i1027" type="#_x0000_t75" style="width:60.45pt;height:14.95pt" o:ole="">
            <v:imagedata r:id="rId17" o:title=""/>
          </v:shape>
          <o:OLEObject Type="Embed" ProgID="Equation.3" ShapeID="_x0000_i1027" DrawAspect="Content" ObjectID="_1580302408" r:id="rId18"/>
        </w:object>
      </w:r>
      <w:r w:rsidRPr="0048331F">
        <w:rPr>
          <w:color w:val="000000"/>
        </w:rPr>
        <w:t xml:space="preserve"> </w:t>
      </w:r>
      <w:r w:rsidRPr="0048331F">
        <w:rPr>
          <w:color w:val="000000"/>
        </w:rPr>
        <w:fldChar w:fldCharType="begin"/>
      </w:r>
      <w:r w:rsidRPr="0048331F">
        <w:rPr>
          <w:color w:val="000000"/>
        </w:rPr>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331F">
        <w:rPr>
          <w:color w:val="000000"/>
        </w:rPr>
        <w:instrText xml:space="preserve"> </w:instrText>
      </w:r>
      <w:r w:rsidRPr="0048331F">
        <w:rPr>
          <w:color w:val="000000"/>
        </w:rPr>
        <w:fldChar w:fldCharType="end"/>
      </w:r>
      <w:r w:rsidRPr="0048331F">
        <w:rPr>
          <w:i/>
          <w:color w:val="000000"/>
        </w:rPr>
        <w:t xml:space="preserve">, </w:t>
      </w:r>
      <w:r w:rsidRPr="0048331F">
        <w:rPr>
          <w:color w:val="000000"/>
        </w:rPr>
        <w:t>the UE shall first determine the TBS</w:t>
      </w:r>
      <w:r w:rsidRPr="0048331F">
        <w:rPr>
          <w:rFonts w:eastAsia="Batang"/>
          <w:color w:val="000000"/>
          <w:lang w:eastAsia="ko-KR"/>
        </w:rPr>
        <w:t xml:space="preserve"> as specified below</w:t>
      </w:r>
      <w:r w:rsidRPr="0048331F">
        <w:rPr>
          <w:color w:val="000000"/>
        </w:rPr>
        <w:t>:</w:t>
      </w:r>
    </w:p>
    <w:p w14:paraId="3A4C185D" w14:textId="77777777" w:rsidR="00EC04DB" w:rsidRDefault="00EC04DB" w:rsidP="00EC04DB">
      <w:r>
        <w:t>&lt;Unchanged txt omitted&gt;</w:t>
      </w:r>
    </w:p>
    <w:p w14:paraId="144F7D35" w14:textId="77777777" w:rsidR="00EC04DB" w:rsidRPr="00815DCA" w:rsidRDefault="00EC04DB" w:rsidP="00EC04DB">
      <w:pPr>
        <w:keepNext/>
        <w:keepLines/>
        <w:spacing w:after="180"/>
        <w:jc w:val="left"/>
        <w:outlineLvl w:val="3"/>
        <w:rPr>
          <w:rFonts w:ascii="Arial" w:hAnsi="Arial"/>
          <w:color w:val="000000"/>
          <w:sz w:val="24"/>
        </w:rPr>
      </w:pPr>
      <w:bookmarkStart w:id="19" w:name="_Toc501048217"/>
      <w:r w:rsidRPr="00815DCA">
        <w:rPr>
          <w:rFonts w:ascii="Arial" w:hAnsi="Arial"/>
          <w:color w:val="000000"/>
          <w:sz w:val="24"/>
        </w:rPr>
        <w:t>6.1.4.1</w:t>
      </w:r>
      <w:r w:rsidRPr="00815DCA">
        <w:rPr>
          <w:rFonts w:ascii="Arial" w:hAnsi="Arial"/>
          <w:color w:val="000000"/>
          <w:sz w:val="24"/>
        </w:rPr>
        <w:tab/>
        <w:t>Modulation order and target code rate determination</w:t>
      </w:r>
      <w:bookmarkEnd w:id="19"/>
    </w:p>
    <w:p w14:paraId="4883106D" w14:textId="77777777" w:rsidR="00EC04DB" w:rsidRPr="00815DCA" w:rsidRDefault="00EC04DB" w:rsidP="00EC04DB">
      <w:pPr>
        <w:spacing w:after="180"/>
        <w:jc w:val="left"/>
        <w:rPr>
          <w:color w:val="000000"/>
        </w:rPr>
      </w:pPr>
      <w:r w:rsidRPr="00815DCA">
        <w:rPr>
          <w:color w:val="000000"/>
        </w:rPr>
        <w:t xml:space="preserve">For the PUSCH is assigned by a DCI format 0_0/0_1 with CRC scrambled by C-RNTI, </w:t>
      </w:r>
      <w:r w:rsidRPr="0048331F">
        <w:rPr>
          <w:color w:val="FF0000"/>
        </w:rPr>
        <w:t xml:space="preserve">TC-RNTI, </w:t>
      </w:r>
      <w:r>
        <w:rPr>
          <w:color w:val="FF0000"/>
        </w:rPr>
        <w:t xml:space="preserve">or </w:t>
      </w:r>
      <w:r w:rsidRPr="0048331F">
        <w:rPr>
          <w:color w:val="FF0000"/>
        </w:rPr>
        <w:t>CS-RNTI,</w:t>
      </w:r>
    </w:p>
    <w:p w14:paraId="671A0BF3" w14:textId="77777777" w:rsidR="00EC04DB" w:rsidRPr="00815DCA" w:rsidRDefault="00EC04DB" w:rsidP="00EC04DB">
      <w:pPr>
        <w:spacing w:after="180"/>
        <w:jc w:val="left"/>
        <w:rPr>
          <w:color w:val="000000"/>
        </w:rPr>
      </w:pPr>
      <w:r w:rsidRPr="00815DCA">
        <w:rPr>
          <w:color w:val="000000"/>
        </w:rPr>
        <w:t xml:space="preserve">If transform precoding is disabled and </w:t>
      </w:r>
      <w:r w:rsidRPr="00815DCA">
        <w:rPr>
          <w:i/>
          <w:color w:val="000000"/>
        </w:rPr>
        <w:t>MCS-Table-PUSCH</w:t>
      </w:r>
      <w:r w:rsidRPr="00815DCA">
        <w:rPr>
          <w:color w:val="000000"/>
        </w:rPr>
        <w:t xml:space="preserve"> is not set to '256QAM', </w:t>
      </w:r>
    </w:p>
    <w:p w14:paraId="6D4947C2" w14:textId="77777777" w:rsidR="00EC04DB" w:rsidRPr="00815DCA" w:rsidRDefault="00EC04DB" w:rsidP="00EC04DB">
      <w:pPr>
        <w:spacing w:after="180"/>
        <w:ind w:left="568" w:hanging="284"/>
        <w:jc w:val="left"/>
      </w:pPr>
      <w:r w:rsidRPr="00815DCA">
        <w:t>-</w:t>
      </w:r>
      <w:r w:rsidRPr="00815DCA">
        <w:tab/>
        <w:t xml:space="preserve">the UE shall use </w:t>
      </w:r>
      <w:r w:rsidRPr="00815DCA">
        <w:rPr>
          <w:i/>
        </w:rPr>
        <w:t>I</w:t>
      </w:r>
      <w:r w:rsidRPr="00815DCA">
        <w:rPr>
          <w:i/>
          <w:vertAlign w:val="subscript"/>
        </w:rPr>
        <w:t>MCS</w:t>
      </w:r>
      <w:r w:rsidRPr="00815DCA">
        <w:t xml:space="preserve"> and Table 5.1.3.1-1 to determine the modulation order (</w:t>
      </w:r>
      <w:proofErr w:type="spellStart"/>
      <w:r w:rsidRPr="00815DCA">
        <w:rPr>
          <w:i/>
        </w:rPr>
        <w:t>Q</w:t>
      </w:r>
      <w:r w:rsidRPr="00815DCA">
        <w:rPr>
          <w:i/>
          <w:vertAlign w:val="subscript"/>
        </w:rPr>
        <w:t>m</w:t>
      </w:r>
      <w:proofErr w:type="spellEnd"/>
      <w:r w:rsidRPr="00815DCA">
        <w:t>) and Target code rate (</w:t>
      </w:r>
      <w:r w:rsidRPr="00815DCA">
        <w:rPr>
          <w:i/>
        </w:rPr>
        <w:t>R</w:t>
      </w:r>
      <w:r w:rsidRPr="00815DCA">
        <w:t>) used in the physical downlink shared channel.</w:t>
      </w:r>
    </w:p>
    <w:p w14:paraId="2F52DF8E" w14:textId="77777777" w:rsidR="00EC04DB" w:rsidRDefault="00EC04DB" w:rsidP="00EC04DB">
      <w:r>
        <w:t>&lt;Unchanged txt omitted&gt;</w:t>
      </w:r>
    </w:p>
    <w:p w14:paraId="19570AA7" w14:textId="77777777" w:rsidR="00EC04DB" w:rsidRDefault="00EC04DB" w:rsidP="00EC04DB"/>
    <w:p w14:paraId="3B4067C2" w14:textId="77777777" w:rsidR="00EC04DB" w:rsidRPr="00815DCA" w:rsidRDefault="00EC04DB" w:rsidP="00EC04DB">
      <w:pPr>
        <w:keepNext/>
        <w:keepLines/>
        <w:spacing w:after="180"/>
        <w:jc w:val="left"/>
        <w:outlineLvl w:val="3"/>
        <w:rPr>
          <w:rFonts w:ascii="Arial" w:hAnsi="Arial"/>
          <w:color w:val="000000"/>
          <w:sz w:val="24"/>
        </w:rPr>
      </w:pPr>
      <w:bookmarkStart w:id="20" w:name="_Toc501048218"/>
      <w:r w:rsidRPr="00815DCA">
        <w:rPr>
          <w:rFonts w:ascii="Arial" w:hAnsi="Arial"/>
          <w:color w:val="000000"/>
          <w:sz w:val="24"/>
        </w:rPr>
        <w:t>6.1.4.2</w:t>
      </w:r>
      <w:r w:rsidRPr="00815DCA">
        <w:rPr>
          <w:rFonts w:ascii="Arial" w:hAnsi="Arial"/>
          <w:color w:val="000000"/>
          <w:sz w:val="24"/>
        </w:rPr>
        <w:tab/>
        <w:t>Transport block size determination</w:t>
      </w:r>
      <w:bookmarkEnd w:id="20"/>
    </w:p>
    <w:p w14:paraId="30D95512" w14:textId="77777777" w:rsidR="00EC04DB" w:rsidRPr="00815DCA" w:rsidRDefault="00EC04DB" w:rsidP="00EC04DB">
      <w:pPr>
        <w:spacing w:after="180"/>
        <w:jc w:val="left"/>
        <w:rPr>
          <w:color w:val="000000"/>
        </w:rPr>
      </w:pPr>
      <w:r w:rsidRPr="00815DCA">
        <w:rPr>
          <w:color w:val="000000"/>
        </w:rPr>
        <w:t>For the PUSCH is assigned by a DCI format 0_0/0_1 with CRC scrambled by C-RNTI,</w:t>
      </w:r>
      <w:r w:rsidRPr="00815DCA">
        <w:rPr>
          <w:color w:val="FF0000"/>
        </w:rPr>
        <w:t xml:space="preserve"> </w:t>
      </w:r>
      <w:r w:rsidRPr="0048331F">
        <w:rPr>
          <w:color w:val="FF0000"/>
        </w:rPr>
        <w:t xml:space="preserve">TC-RNTI, </w:t>
      </w:r>
      <w:r>
        <w:rPr>
          <w:color w:val="FF0000"/>
        </w:rPr>
        <w:t xml:space="preserve">or </w:t>
      </w:r>
      <w:r w:rsidRPr="0048331F">
        <w:rPr>
          <w:color w:val="FF0000"/>
        </w:rPr>
        <w:t>CS-RNTI,</w:t>
      </w:r>
    </w:p>
    <w:p w14:paraId="1CA153FB" w14:textId="77777777" w:rsidR="00EC04DB" w:rsidRPr="00815DCA" w:rsidRDefault="00EC04DB" w:rsidP="00EC04DB">
      <w:pPr>
        <w:spacing w:after="180"/>
        <w:jc w:val="left"/>
        <w:rPr>
          <w:color w:val="000000"/>
        </w:rPr>
      </w:pPr>
      <w:r w:rsidRPr="00815DCA">
        <w:rPr>
          <w:color w:val="000000"/>
        </w:rPr>
        <w:t>if</w:t>
      </w:r>
    </w:p>
    <w:p w14:paraId="741F7FC0" w14:textId="77777777" w:rsidR="00EC04DB" w:rsidRPr="00815DCA" w:rsidRDefault="00EC04DB" w:rsidP="00EC04DB">
      <w:pPr>
        <w:spacing w:after="180"/>
        <w:ind w:left="568" w:hanging="284"/>
        <w:jc w:val="left"/>
      </w:pPr>
      <w:r w:rsidRPr="00815DCA">
        <w:t>-</w:t>
      </w:r>
      <w:r w:rsidRPr="00815DCA">
        <w:tab/>
      </w:r>
      <w:r w:rsidRPr="00815DCA">
        <w:rPr>
          <w:position w:val="-10"/>
        </w:rPr>
        <w:object w:dxaOrig="1180" w:dyaOrig="300" w14:anchorId="1CE22DA9">
          <v:shape id="_x0000_i1028" type="#_x0000_t75" style="width:59.1pt;height:14.95pt" o:ole="">
            <v:imagedata r:id="rId19" o:title=""/>
          </v:shape>
          <o:OLEObject Type="Embed" ProgID="Equation.3" ShapeID="_x0000_i1028" DrawAspect="Content" ObjectID="_1580302409" r:id="rId20"/>
        </w:object>
      </w:r>
      <w:r w:rsidRPr="00815DCA">
        <w:t xml:space="preserve">and transform precoding is disabled and </w:t>
      </w:r>
      <w:r w:rsidRPr="00815DCA">
        <w:rPr>
          <w:i/>
        </w:rPr>
        <w:t>MCS-Table-PUSCH</w:t>
      </w:r>
      <w:r w:rsidRPr="00815DCA">
        <w:t xml:space="preserve"> is set to '256QAM', or</w:t>
      </w:r>
    </w:p>
    <w:p w14:paraId="7774D219" w14:textId="77777777" w:rsidR="00EC04DB" w:rsidRDefault="00EC04DB" w:rsidP="00EC04DB">
      <w:r>
        <w:t>&lt;Unchanged txt omitted&gt;</w:t>
      </w:r>
    </w:p>
    <w:p w14:paraId="57ACF1E8" w14:textId="77777777" w:rsidR="00EC04DB" w:rsidRDefault="00EC04DB" w:rsidP="00EC04DB">
      <w:pPr>
        <w:pStyle w:val="Proposal"/>
        <w:numPr>
          <w:ilvl w:val="0"/>
          <w:numId w:val="0"/>
        </w:numPr>
        <w:ind w:left="1701" w:hanging="1701"/>
      </w:pPr>
    </w:p>
    <w:p w14:paraId="5F9D263F" w14:textId="20C92F9E" w:rsidR="00EC04DB" w:rsidRDefault="00EC04DB" w:rsidP="00EC04DB">
      <w:r w:rsidRPr="00D2042A">
        <w:rPr>
          <w:rFonts w:hint="eastAsia"/>
          <w:b/>
          <w:noProof/>
          <w:snapToGrid w:val="0"/>
          <w:color w:val="FF0000"/>
          <w:sz w:val="24"/>
        </w:rPr>
        <w:t>&lt;</w:t>
      </w:r>
      <w:r w:rsidRPr="00D2042A">
        <w:rPr>
          <w:b/>
          <w:noProof/>
          <w:snapToGrid w:val="0"/>
          <w:color w:val="FF0000"/>
          <w:sz w:val="24"/>
        </w:rPr>
        <w:t>End</w:t>
      </w:r>
      <w:r w:rsidRPr="00D2042A">
        <w:rPr>
          <w:rFonts w:hint="eastAsia"/>
          <w:b/>
          <w:noProof/>
          <w:snapToGrid w:val="0"/>
          <w:color w:val="FF0000"/>
          <w:sz w:val="24"/>
        </w:rPr>
        <w:t xml:space="preserve"> of Text proposal</w:t>
      </w:r>
      <w:r w:rsidRPr="00D2042A">
        <w:rPr>
          <w:b/>
          <w:noProof/>
          <w:snapToGrid w:val="0"/>
          <w:color w:val="FF0000"/>
          <w:sz w:val="24"/>
        </w:rPr>
        <w:t xml:space="preserve"> for 38.214</w:t>
      </w:r>
      <w:r w:rsidRPr="00D2042A">
        <w:rPr>
          <w:rFonts w:hint="eastAsia"/>
          <w:b/>
          <w:noProof/>
          <w:snapToGrid w:val="0"/>
          <w:color w:val="FF0000"/>
          <w:sz w:val="24"/>
        </w:rPr>
        <w:t>&gt;</w:t>
      </w:r>
    </w:p>
    <w:p w14:paraId="2C1B6BD4" w14:textId="77777777" w:rsidR="00C01F33" w:rsidRPr="00CE0424" w:rsidRDefault="00C01F33" w:rsidP="00CE0424">
      <w:pPr>
        <w:pStyle w:val="Heading1"/>
      </w:pPr>
      <w:r w:rsidRPr="00CE0424">
        <w:t>Conclusion</w:t>
      </w:r>
    </w:p>
    <w:p w14:paraId="60EC7869" w14:textId="214A17A8" w:rsidR="00BB4768" w:rsidRPr="00BD424C" w:rsidRDefault="00880A92" w:rsidP="000C02C4">
      <w:r w:rsidRPr="008979F5">
        <w:t>In this contribution we proposed the following regarding time and frequency domain resource allocations</w:t>
      </w:r>
    </w:p>
    <w:p w14:paraId="5B27369F" w14:textId="3828207B" w:rsidR="00A36200" w:rsidRDefault="00A36200" w:rsidP="00A36200">
      <w:pPr>
        <w:rPr>
          <w:b/>
          <w:bCs/>
        </w:rPr>
      </w:pPr>
      <w:r>
        <w:rPr>
          <w:b/>
          <w:bCs/>
        </w:rPr>
        <w:t>Proposal 1: Table 1 and Table 2 are proposed as the default time domain allocation tables for PDSCH and PUSCH respectively</w:t>
      </w:r>
    </w:p>
    <w:p w14:paraId="2EBA0C19" w14:textId="7EF08F39" w:rsidR="00A36200" w:rsidRPr="00484E57" w:rsidRDefault="00A36200" w:rsidP="00A36200">
      <w:pPr>
        <w:rPr>
          <w:b/>
          <w:lang w:val="en-GB"/>
        </w:rPr>
      </w:pPr>
      <w:r>
        <w:rPr>
          <w:b/>
          <w:lang w:val="en-GB"/>
        </w:rPr>
        <w:t>Proposal 2</w:t>
      </w:r>
      <w:r w:rsidRPr="00484E57">
        <w:rPr>
          <w:b/>
          <w:lang w:val="en-GB"/>
        </w:rPr>
        <w:t xml:space="preserve">:  </w:t>
      </w:r>
      <w:r>
        <w:rPr>
          <w:b/>
          <w:lang w:val="en-GB"/>
        </w:rPr>
        <w:t xml:space="preserve">A reasonable </w:t>
      </w:r>
      <w:r w:rsidRPr="00484E57">
        <w:rPr>
          <w:b/>
          <w:lang w:val="en-GB"/>
        </w:rPr>
        <w:t xml:space="preserve">size for RAR grant </w:t>
      </w:r>
      <w:r>
        <w:rPr>
          <w:b/>
          <w:lang w:val="en-GB"/>
        </w:rPr>
        <w:t>should be suggested to RAN</w:t>
      </w:r>
      <w:r w:rsidRPr="00484E57">
        <w:rPr>
          <w:b/>
          <w:lang w:val="en-GB"/>
        </w:rPr>
        <w:t xml:space="preserve">2. </w:t>
      </w:r>
    </w:p>
    <w:p w14:paraId="7672D749" w14:textId="4654F1BF" w:rsidR="00A36200" w:rsidRPr="00A36200" w:rsidRDefault="00A36200" w:rsidP="00A36200">
      <w:pPr>
        <w:rPr>
          <w:b/>
          <w:lang w:val="en-GB"/>
        </w:rPr>
      </w:pPr>
      <w:r>
        <w:rPr>
          <w:b/>
          <w:lang w:val="en-GB"/>
        </w:rPr>
        <w:t>Proposal 3: Separate table for MSG3 PUSCH transmission and normal PUSCH transmission should be specified</w:t>
      </w:r>
    </w:p>
    <w:p w14:paraId="78B571BC" w14:textId="6904F613" w:rsidR="00880A92" w:rsidRPr="00BD424C" w:rsidRDefault="00A36200" w:rsidP="00880A92">
      <w:pPr>
        <w:rPr>
          <w:rFonts w:ascii="Calibri" w:eastAsia="Yu Mincho" w:hAnsi="Calibri" w:cs="Arial"/>
          <w:lang w:eastAsia="ja-JP"/>
        </w:rPr>
      </w:pPr>
      <w:r>
        <w:rPr>
          <w:rFonts w:ascii="Calibri" w:eastAsia="Yu Mincho" w:hAnsi="Calibri" w:cs="Arial"/>
          <w:b/>
          <w:iCs/>
          <w:lang w:eastAsia="ja-JP"/>
        </w:rPr>
        <w:t>Proposal 4</w:t>
      </w:r>
      <w:r w:rsidR="00880A92" w:rsidRPr="00BD424C">
        <w:rPr>
          <w:rFonts w:ascii="Calibri" w:eastAsia="Yu Mincho" w:hAnsi="Calibri" w:cs="Arial"/>
          <w:b/>
          <w:iCs/>
          <w:lang w:eastAsia="ja-JP"/>
        </w:rPr>
        <w:t xml:space="preserve">: </w:t>
      </w:r>
      <w:r w:rsidR="00880A92" w:rsidRPr="006F6324">
        <w:rPr>
          <w:rFonts w:ascii="Calibri" w:eastAsia="Yu Mincho" w:hAnsi="Calibri" w:cs="Arial"/>
          <w:b/>
          <w:bCs/>
          <w:lang w:eastAsia="ja-JP"/>
        </w:rPr>
        <w:t>The following is proposed for the RBG sizes for configuration 1</w:t>
      </w:r>
    </w:p>
    <w:p w14:paraId="35CC1061" w14:textId="77777777" w:rsidR="00880A92" w:rsidRPr="00BD424C" w:rsidRDefault="00880A92" w:rsidP="00880A92">
      <w:pPr>
        <w:rPr>
          <w:rFonts w:eastAsia="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9"/>
        <w:gridCol w:w="824"/>
        <w:gridCol w:w="824"/>
      </w:tblGrid>
      <w:tr w:rsidR="00880A92" w:rsidRPr="00B736F7" w14:paraId="1F55CC7D" w14:textId="77777777" w:rsidTr="001F3EDE">
        <w:trPr>
          <w:jc w:val="center"/>
        </w:trPr>
        <w:tc>
          <w:tcPr>
            <w:tcW w:w="2729" w:type="dxa"/>
            <w:vMerge w:val="restart"/>
            <w:shd w:val="clear" w:color="auto" w:fill="E0E0E0"/>
            <w:vAlign w:val="center"/>
          </w:tcPr>
          <w:p w14:paraId="63D92784" w14:textId="77777777" w:rsidR="00880A92" w:rsidRPr="00B736F7" w:rsidRDefault="00880A92" w:rsidP="001F3EDE">
            <w:pPr>
              <w:keepNext/>
              <w:keepLines/>
              <w:jc w:val="center"/>
              <w:rPr>
                <w:rFonts w:ascii="Calibri" w:eastAsia="DengXian" w:hAnsi="Calibri" w:cs="Arial"/>
                <w:b/>
                <w:sz w:val="18"/>
                <w:lang w:val="de-DE"/>
              </w:rPr>
            </w:pPr>
            <w:r w:rsidRPr="00BD424C">
              <w:rPr>
                <w:rFonts w:ascii="Calibri" w:eastAsia="Batang" w:hAnsi="Calibri" w:cs="Arial"/>
                <w:b/>
                <w:sz w:val="18"/>
              </w:rPr>
              <w:lastRenderedPageBreak/>
              <w:t>Carrier Bandwidth Part Size (PRB)</w:t>
            </w:r>
          </w:p>
        </w:tc>
        <w:tc>
          <w:tcPr>
            <w:tcW w:w="0" w:type="auto"/>
            <w:gridSpan w:val="2"/>
            <w:tcBorders>
              <w:bottom w:val="single" w:sz="4" w:space="0" w:color="FFFFFF"/>
            </w:tcBorders>
            <w:shd w:val="clear" w:color="auto" w:fill="E0E0E0"/>
            <w:vAlign w:val="center"/>
          </w:tcPr>
          <w:p w14:paraId="1CCDD44A" w14:textId="77777777" w:rsidR="00880A92" w:rsidRPr="00B736F7" w:rsidRDefault="00880A92" w:rsidP="001F3EDE">
            <w:pPr>
              <w:keepNext/>
              <w:keepLines/>
              <w:jc w:val="center"/>
              <w:rPr>
                <w:rFonts w:ascii="Calibri" w:eastAsia="DengXian" w:hAnsi="Calibri" w:cs="Arial"/>
                <w:b/>
                <w:sz w:val="18"/>
                <w:lang w:val="de-DE"/>
              </w:rPr>
            </w:pPr>
            <w:r w:rsidRPr="00B736F7">
              <w:rPr>
                <w:rFonts w:ascii="Calibri" w:eastAsia="DengXian" w:hAnsi="Calibri" w:cs="Arial"/>
                <w:b/>
                <w:sz w:val="18"/>
                <w:lang w:val="de-DE"/>
              </w:rPr>
              <w:t>RBG Size</w:t>
            </w:r>
            <w:r>
              <w:rPr>
                <w:rFonts w:ascii="Calibri" w:eastAsia="DengXian" w:hAnsi="Calibri" w:cs="Arial"/>
                <w:b/>
                <w:sz w:val="18"/>
                <w:lang w:val="de-DE"/>
              </w:rPr>
              <w:t xml:space="preserve"> (PRB)</w:t>
            </w:r>
          </w:p>
        </w:tc>
      </w:tr>
      <w:tr w:rsidR="00880A92" w:rsidRPr="00B736F7" w14:paraId="2F33C395" w14:textId="77777777" w:rsidTr="001F3EDE">
        <w:trPr>
          <w:jc w:val="center"/>
        </w:trPr>
        <w:tc>
          <w:tcPr>
            <w:tcW w:w="2729" w:type="dxa"/>
            <w:vMerge/>
            <w:shd w:val="clear" w:color="auto" w:fill="E0E0E0"/>
            <w:vAlign w:val="center"/>
          </w:tcPr>
          <w:p w14:paraId="39929454" w14:textId="77777777" w:rsidR="00880A92" w:rsidRPr="00B736F7" w:rsidRDefault="00880A92" w:rsidP="001F3EDE">
            <w:pPr>
              <w:keepNext/>
              <w:keepLines/>
              <w:jc w:val="center"/>
              <w:rPr>
                <w:rFonts w:ascii="Calibri" w:eastAsia="DengXian" w:hAnsi="Calibri" w:cs="Arial"/>
                <w:b/>
                <w:sz w:val="18"/>
              </w:rPr>
            </w:pPr>
          </w:p>
        </w:tc>
        <w:tc>
          <w:tcPr>
            <w:tcW w:w="0" w:type="auto"/>
            <w:tcBorders>
              <w:top w:val="single" w:sz="4" w:space="0" w:color="FFFFFF"/>
            </w:tcBorders>
            <w:shd w:val="clear" w:color="auto" w:fill="E0E0E0"/>
            <w:vAlign w:val="center"/>
          </w:tcPr>
          <w:p w14:paraId="475127D7" w14:textId="77777777" w:rsidR="00880A92" w:rsidRPr="00B736F7" w:rsidRDefault="00880A92" w:rsidP="001F3EDE">
            <w:pPr>
              <w:keepNext/>
              <w:keepLines/>
              <w:jc w:val="center"/>
              <w:rPr>
                <w:rFonts w:ascii="Calibri" w:eastAsia="DengXian" w:hAnsi="Calibri" w:cs="Arial"/>
                <w:b/>
                <w:sz w:val="18"/>
              </w:rPr>
            </w:pPr>
            <w:r w:rsidRPr="00B736F7">
              <w:rPr>
                <w:rFonts w:ascii="Calibri" w:eastAsia="DengXian" w:hAnsi="Calibri" w:cs="Arial"/>
                <w:b/>
                <w:sz w:val="18"/>
              </w:rPr>
              <w:t>Config 1</w:t>
            </w:r>
          </w:p>
        </w:tc>
        <w:tc>
          <w:tcPr>
            <w:tcW w:w="0" w:type="auto"/>
            <w:tcBorders>
              <w:top w:val="single" w:sz="4" w:space="0" w:color="FFFFFF"/>
            </w:tcBorders>
            <w:shd w:val="clear" w:color="auto" w:fill="E0E0E0"/>
            <w:vAlign w:val="center"/>
          </w:tcPr>
          <w:p w14:paraId="0F724E55" w14:textId="77777777" w:rsidR="00880A92" w:rsidRPr="00B736F7" w:rsidRDefault="00880A92" w:rsidP="001F3EDE">
            <w:pPr>
              <w:keepNext/>
              <w:keepLines/>
              <w:jc w:val="center"/>
              <w:rPr>
                <w:rFonts w:ascii="Calibri" w:eastAsia="DengXian" w:hAnsi="Calibri" w:cs="Arial"/>
                <w:b/>
                <w:sz w:val="18"/>
              </w:rPr>
            </w:pPr>
            <w:r w:rsidRPr="00B736F7">
              <w:rPr>
                <w:rFonts w:ascii="Calibri" w:eastAsia="DengXian" w:hAnsi="Calibri" w:cs="Arial"/>
                <w:b/>
                <w:sz w:val="18"/>
              </w:rPr>
              <w:t>Config 2</w:t>
            </w:r>
          </w:p>
        </w:tc>
      </w:tr>
      <w:tr w:rsidR="00880A92" w:rsidRPr="00B736F7" w14:paraId="0A08BB6B" w14:textId="77777777" w:rsidTr="001F3EDE">
        <w:trPr>
          <w:jc w:val="center"/>
        </w:trPr>
        <w:tc>
          <w:tcPr>
            <w:tcW w:w="2729" w:type="dxa"/>
            <w:vAlign w:val="center"/>
          </w:tcPr>
          <w:p w14:paraId="6FE30783" w14:textId="77777777" w:rsidR="00880A92" w:rsidRPr="00B736F7" w:rsidRDefault="00880A92" w:rsidP="001F3EDE">
            <w:pPr>
              <w:keepNext/>
              <w:keepLines/>
              <w:jc w:val="center"/>
              <w:rPr>
                <w:rFonts w:ascii="Calibri" w:eastAsia="DengXian" w:hAnsi="Calibri" w:cs="Arial"/>
                <w:sz w:val="18"/>
              </w:rPr>
            </w:pPr>
            <w:r>
              <w:rPr>
                <w:rFonts w:ascii="Calibri" w:eastAsia="DengXian" w:hAnsi="Calibri" w:cs="Arial"/>
                <w:sz w:val="18"/>
              </w:rPr>
              <w:t>≤36</w:t>
            </w:r>
          </w:p>
        </w:tc>
        <w:tc>
          <w:tcPr>
            <w:tcW w:w="0" w:type="auto"/>
            <w:vAlign w:val="center"/>
          </w:tcPr>
          <w:p w14:paraId="73A42B5E" w14:textId="77777777" w:rsidR="00880A92" w:rsidRPr="00B736F7" w:rsidRDefault="00880A92" w:rsidP="001F3EDE">
            <w:pPr>
              <w:keepNext/>
              <w:keepLines/>
              <w:jc w:val="center"/>
              <w:rPr>
                <w:rFonts w:ascii="Calibri" w:eastAsia="DengXian" w:hAnsi="Calibri" w:cs="Arial"/>
                <w:sz w:val="18"/>
              </w:rPr>
            </w:pPr>
            <w:r w:rsidRPr="00B736F7">
              <w:rPr>
                <w:rFonts w:ascii="Calibri" w:eastAsia="DengXian" w:hAnsi="Calibri" w:cs="Arial"/>
                <w:sz w:val="18"/>
              </w:rPr>
              <w:t>2</w:t>
            </w:r>
          </w:p>
        </w:tc>
        <w:tc>
          <w:tcPr>
            <w:tcW w:w="0" w:type="auto"/>
            <w:vAlign w:val="center"/>
          </w:tcPr>
          <w:p w14:paraId="7C209BDF" w14:textId="77777777" w:rsidR="00880A92" w:rsidRPr="00B736F7" w:rsidRDefault="00880A92" w:rsidP="001F3EDE">
            <w:pPr>
              <w:keepNext/>
              <w:keepLines/>
              <w:jc w:val="center"/>
              <w:rPr>
                <w:rFonts w:ascii="Calibri" w:eastAsia="DengXian" w:hAnsi="Calibri" w:cs="Arial"/>
                <w:color w:val="FF0000"/>
                <w:sz w:val="18"/>
                <w:highlight w:val="yellow"/>
              </w:rPr>
            </w:pPr>
          </w:p>
        </w:tc>
      </w:tr>
      <w:tr w:rsidR="00880A92" w:rsidRPr="00B736F7" w14:paraId="4C1A3CB5" w14:textId="77777777" w:rsidTr="001F3EDE">
        <w:trPr>
          <w:jc w:val="center"/>
        </w:trPr>
        <w:tc>
          <w:tcPr>
            <w:tcW w:w="2729" w:type="dxa"/>
            <w:vAlign w:val="center"/>
          </w:tcPr>
          <w:p w14:paraId="0C0A9FA9" w14:textId="77777777" w:rsidR="00880A92" w:rsidRPr="00B736F7" w:rsidRDefault="00880A92" w:rsidP="001F3EDE">
            <w:pPr>
              <w:keepNext/>
              <w:keepLines/>
              <w:jc w:val="center"/>
              <w:rPr>
                <w:rFonts w:ascii="Calibri" w:eastAsia="DengXian" w:hAnsi="Calibri" w:cs="Arial"/>
                <w:sz w:val="18"/>
              </w:rPr>
            </w:pPr>
            <w:r>
              <w:rPr>
                <w:rFonts w:ascii="Calibri" w:eastAsia="DengXian" w:hAnsi="Calibri" w:cs="Arial"/>
                <w:sz w:val="18"/>
              </w:rPr>
              <w:t>36-72</w:t>
            </w:r>
          </w:p>
        </w:tc>
        <w:tc>
          <w:tcPr>
            <w:tcW w:w="0" w:type="auto"/>
            <w:vAlign w:val="center"/>
          </w:tcPr>
          <w:p w14:paraId="0E9BDB2F" w14:textId="77777777" w:rsidR="00880A92" w:rsidRPr="00B736F7" w:rsidRDefault="00880A92" w:rsidP="001F3EDE">
            <w:pPr>
              <w:keepNext/>
              <w:keepLines/>
              <w:jc w:val="center"/>
              <w:rPr>
                <w:rFonts w:ascii="Calibri" w:eastAsia="DengXian" w:hAnsi="Calibri" w:cs="Arial"/>
                <w:sz w:val="18"/>
              </w:rPr>
            </w:pPr>
            <w:r w:rsidRPr="00B736F7">
              <w:rPr>
                <w:rFonts w:ascii="Calibri" w:eastAsia="DengXian" w:hAnsi="Calibri" w:cs="Arial"/>
                <w:sz w:val="18"/>
              </w:rPr>
              <w:t>4</w:t>
            </w:r>
          </w:p>
        </w:tc>
        <w:tc>
          <w:tcPr>
            <w:tcW w:w="0" w:type="auto"/>
            <w:vAlign w:val="center"/>
          </w:tcPr>
          <w:p w14:paraId="0C3443D0" w14:textId="77777777" w:rsidR="00880A92" w:rsidRPr="00B736F7" w:rsidRDefault="00880A92" w:rsidP="001F3EDE">
            <w:pPr>
              <w:keepNext/>
              <w:keepLines/>
              <w:jc w:val="center"/>
              <w:rPr>
                <w:rFonts w:ascii="Calibri" w:eastAsia="DengXian" w:hAnsi="Calibri" w:cs="Arial"/>
                <w:color w:val="FF0000"/>
                <w:sz w:val="18"/>
                <w:highlight w:val="yellow"/>
              </w:rPr>
            </w:pPr>
          </w:p>
        </w:tc>
      </w:tr>
      <w:tr w:rsidR="00880A92" w:rsidRPr="00B736F7" w14:paraId="51A352B4" w14:textId="77777777" w:rsidTr="001F3EDE">
        <w:trPr>
          <w:jc w:val="center"/>
        </w:trPr>
        <w:tc>
          <w:tcPr>
            <w:tcW w:w="2729" w:type="dxa"/>
            <w:vAlign w:val="center"/>
          </w:tcPr>
          <w:p w14:paraId="2597C3CC" w14:textId="77777777" w:rsidR="00880A92" w:rsidRPr="00B736F7" w:rsidRDefault="00880A92" w:rsidP="001F3EDE">
            <w:pPr>
              <w:keepNext/>
              <w:keepLines/>
              <w:jc w:val="center"/>
              <w:rPr>
                <w:rFonts w:ascii="Calibri" w:eastAsia="DengXian" w:hAnsi="Calibri" w:cs="Arial"/>
                <w:sz w:val="18"/>
              </w:rPr>
            </w:pPr>
            <w:r>
              <w:rPr>
                <w:rFonts w:ascii="Calibri" w:eastAsia="DengXian" w:hAnsi="Calibri" w:cs="Arial"/>
                <w:sz w:val="18"/>
              </w:rPr>
              <w:t>73-144</w:t>
            </w:r>
          </w:p>
        </w:tc>
        <w:tc>
          <w:tcPr>
            <w:tcW w:w="0" w:type="auto"/>
            <w:vAlign w:val="center"/>
          </w:tcPr>
          <w:p w14:paraId="4A3F2CFE" w14:textId="77777777" w:rsidR="00880A92" w:rsidRPr="00B736F7" w:rsidRDefault="00880A92" w:rsidP="001F3EDE">
            <w:pPr>
              <w:keepNext/>
              <w:keepLines/>
              <w:jc w:val="center"/>
              <w:rPr>
                <w:rFonts w:ascii="Calibri" w:eastAsia="DengXian" w:hAnsi="Calibri" w:cs="Arial"/>
                <w:sz w:val="18"/>
              </w:rPr>
            </w:pPr>
            <w:r w:rsidRPr="00B736F7">
              <w:rPr>
                <w:rFonts w:ascii="Calibri" w:eastAsia="DengXian" w:hAnsi="Calibri" w:cs="Arial"/>
                <w:sz w:val="18"/>
              </w:rPr>
              <w:t>8</w:t>
            </w:r>
          </w:p>
        </w:tc>
        <w:tc>
          <w:tcPr>
            <w:tcW w:w="0" w:type="auto"/>
            <w:vAlign w:val="center"/>
          </w:tcPr>
          <w:p w14:paraId="74ADFBD7" w14:textId="77777777" w:rsidR="00880A92" w:rsidRPr="00B736F7" w:rsidRDefault="00880A92" w:rsidP="001F3EDE">
            <w:pPr>
              <w:keepNext/>
              <w:keepLines/>
              <w:jc w:val="center"/>
              <w:rPr>
                <w:rFonts w:ascii="Calibri" w:eastAsia="DengXian" w:hAnsi="Calibri" w:cs="Arial"/>
                <w:color w:val="FF0000"/>
                <w:sz w:val="18"/>
                <w:highlight w:val="yellow"/>
              </w:rPr>
            </w:pPr>
          </w:p>
        </w:tc>
      </w:tr>
      <w:tr w:rsidR="00880A92" w:rsidRPr="00B736F7" w14:paraId="5FE5202F" w14:textId="77777777" w:rsidTr="001F3EDE">
        <w:trPr>
          <w:jc w:val="center"/>
        </w:trPr>
        <w:tc>
          <w:tcPr>
            <w:tcW w:w="2729" w:type="dxa"/>
            <w:vAlign w:val="center"/>
          </w:tcPr>
          <w:p w14:paraId="01A896F1" w14:textId="77777777" w:rsidR="00880A92" w:rsidRPr="00B736F7" w:rsidRDefault="00880A92" w:rsidP="001F3EDE">
            <w:pPr>
              <w:keepNext/>
              <w:keepLines/>
              <w:jc w:val="center"/>
              <w:rPr>
                <w:rFonts w:ascii="Calibri" w:eastAsia="DengXian" w:hAnsi="Calibri" w:cs="Arial"/>
                <w:sz w:val="18"/>
              </w:rPr>
            </w:pPr>
            <w:r>
              <w:rPr>
                <w:rFonts w:ascii="Calibri" w:eastAsia="DengXian" w:hAnsi="Calibri" w:cs="Arial"/>
                <w:sz w:val="18"/>
              </w:rPr>
              <w:t>145-275</w:t>
            </w:r>
          </w:p>
        </w:tc>
        <w:tc>
          <w:tcPr>
            <w:tcW w:w="0" w:type="auto"/>
            <w:vAlign w:val="center"/>
          </w:tcPr>
          <w:p w14:paraId="3BB33CF8" w14:textId="77777777" w:rsidR="00880A92" w:rsidRPr="00B736F7" w:rsidRDefault="00880A92" w:rsidP="001F3EDE">
            <w:pPr>
              <w:keepNext/>
              <w:keepLines/>
              <w:jc w:val="center"/>
              <w:rPr>
                <w:rFonts w:ascii="Calibri" w:eastAsia="DengXian" w:hAnsi="Calibri" w:cs="Arial"/>
                <w:sz w:val="18"/>
              </w:rPr>
            </w:pPr>
            <w:r w:rsidRPr="00B736F7">
              <w:rPr>
                <w:rFonts w:ascii="Calibri" w:eastAsia="DengXian" w:hAnsi="Calibri" w:cs="Arial"/>
                <w:sz w:val="18"/>
              </w:rPr>
              <w:t>16</w:t>
            </w:r>
          </w:p>
        </w:tc>
        <w:tc>
          <w:tcPr>
            <w:tcW w:w="0" w:type="auto"/>
            <w:vAlign w:val="center"/>
          </w:tcPr>
          <w:p w14:paraId="6636D062" w14:textId="77777777" w:rsidR="00880A92" w:rsidRPr="00B736F7" w:rsidRDefault="00880A92" w:rsidP="001F3EDE">
            <w:pPr>
              <w:keepNext/>
              <w:keepLines/>
              <w:jc w:val="center"/>
              <w:rPr>
                <w:rFonts w:ascii="Calibri" w:eastAsia="DengXian" w:hAnsi="Calibri" w:cs="Arial"/>
                <w:color w:val="FF0000"/>
                <w:sz w:val="18"/>
                <w:highlight w:val="yellow"/>
              </w:rPr>
            </w:pPr>
          </w:p>
        </w:tc>
      </w:tr>
    </w:tbl>
    <w:p w14:paraId="2FDDBF8E" w14:textId="77777777" w:rsidR="00884CE7" w:rsidRDefault="00884CE7" w:rsidP="00F36CC5">
      <w:pPr>
        <w:pStyle w:val="Proposal"/>
        <w:numPr>
          <w:ilvl w:val="0"/>
          <w:numId w:val="0"/>
        </w:numPr>
        <w:overflowPunct w:val="0"/>
        <w:autoSpaceDE w:val="0"/>
        <w:autoSpaceDN w:val="0"/>
        <w:adjustRightInd w:val="0"/>
        <w:spacing w:before="0" w:after="120"/>
        <w:textAlignment w:val="baseline"/>
      </w:pPr>
      <w:bookmarkStart w:id="21" w:name="_In-sequence_SDU_delivery"/>
      <w:bookmarkEnd w:id="21"/>
    </w:p>
    <w:p w14:paraId="3A7E5C24" w14:textId="71C50F02" w:rsidR="00F36CC5" w:rsidRDefault="00F36CC5" w:rsidP="00F36CC5">
      <w:pPr>
        <w:pStyle w:val="Proposal"/>
        <w:numPr>
          <w:ilvl w:val="0"/>
          <w:numId w:val="0"/>
        </w:numPr>
        <w:overflowPunct w:val="0"/>
        <w:autoSpaceDE w:val="0"/>
        <w:autoSpaceDN w:val="0"/>
        <w:adjustRightInd w:val="0"/>
        <w:spacing w:before="0" w:after="120"/>
        <w:textAlignment w:val="baseline"/>
      </w:pPr>
      <w:bookmarkStart w:id="22" w:name="_GoBack"/>
      <w:bookmarkEnd w:id="22"/>
      <w:r>
        <w:t>Observation 1 MCS and TBS determination procedure for PDSCH associated with SI-RNTI can wait for further details from RAN2.</w:t>
      </w:r>
    </w:p>
    <w:p w14:paraId="1CA1B08A" w14:textId="77777777" w:rsidR="00F36CC5" w:rsidRDefault="00F36CC5" w:rsidP="00F36CC5">
      <w:pPr>
        <w:pStyle w:val="Proposal"/>
        <w:numPr>
          <w:ilvl w:val="0"/>
          <w:numId w:val="0"/>
        </w:numPr>
        <w:overflowPunct w:val="0"/>
        <w:autoSpaceDE w:val="0"/>
        <w:autoSpaceDN w:val="0"/>
        <w:adjustRightInd w:val="0"/>
        <w:spacing w:before="0" w:after="120"/>
        <w:textAlignment w:val="baseline"/>
      </w:pPr>
      <w:r>
        <w:t>Proposal 5 For PDSCH/PUSCH associated with TC-RNTI and CS-RNTI, the same MCS and TBS determination procedures as that of C-RNTI applies for both DL-SCH and UL-SCH.</w:t>
      </w:r>
    </w:p>
    <w:p w14:paraId="01FE6159" w14:textId="77777777" w:rsidR="00F36CC5" w:rsidRDefault="00F36CC5" w:rsidP="00F36CC5">
      <w:pPr>
        <w:pStyle w:val="Proposal"/>
        <w:numPr>
          <w:ilvl w:val="0"/>
          <w:numId w:val="0"/>
        </w:numPr>
        <w:overflowPunct w:val="0"/>
        <w:autoSpaceDE w:val="0"/>
        <w:autoSpaceDN w:val="0"/>
        <w:adjustRightInd w:val="0"/>
        <w:spacing w:before="0" w:after="120"/>
        <w:textAlignment w:val="baseline"/>
      </w:pPr>
      <w:r>
        <w:t>Proposal 6 For PDSCH associated with RA-RNTI and P-RNTI, the same MCS and TBS determination procedures as that of C-RNTI applies.</w:t>
      </w:r>
    </w:p>
    <w:p w14:paraId="57B73A36" w14:textId="71AEBF5D" w:rsidR="00F507D1" w:rsidRPr="00CE0424" w:rsidRDefault="00F507D1" w:rsidP="00CE0424">
      <w:pPr>
        <w:pStyle w:val="Heading1"/>
      </w:pPr>
      <w:r w:rsidRPr="00CE0424">
        <w:t>References</w:t>
      </w:r>
    </w:p>
    <w:p w14:paraId="505ACEA0" w14:textId="4FB30540" w:rsidR="00091464" w:rsidRPr="005A3F6F" w:rsidRDefault="00821904" w:rsidP="00DE095E">
      <w:pPr>
        <w:pStyle w:val="Reference"/>
        <w:numPr>
          <w:ilvl w:val="0"/>
          <w:numId w:val="10"/>
        </w:numPr>
      </w:pPr>
      <w:bookmarkStart w:id="23" w:name="_Ref485383397"/>
      <w:bookmarkEnd w:id="23"/>
      <w:r w:rsidRPr="00FD145D">
        <w:t>Chairman’s note, RAN1</w:t>
      </w:r>
      <w:r w:rsidR="000C02C4">
        <w:t>#91</w:t>
      </w:r>
      <w:r w:rsidR="00761B62">
        <w:t xml:space="preserve"> </w:t>
      </w:r>
    </w:p>
    <w:p w14:paraId="36867B5F" w14:textId="77777777" w:rsidR="00E352B7" w:rsidRPr="00F87F0F" w:rsidRDefault="00E352B7" w:rsidP="00091464">
      <w:pPr>
        <w:pStyle w:val="Reference"/>
        <w:numPr>
          <w:ilvl w:val="0"/>
          <w:numId w:val="0"/>
        </w:numPr>
      </w:pPr>
    </w:p>
    <w:sectPr w:rsidR="00E352B7" w:rsidRPr="00F87F0F">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56362D" w14:textId="77777777" w:rsidR="009F0C76" w:rsidRDefault="009F0C76">
      <w:r>
        <w:separator/>
      </w:r>
    </w:p>
  </w:endnote>
  <w:endnote w:type="continuationSeparator" w:id="0">
    <w:p w14:paraId="5D3F8D65" w14:textId="77777777" w:rsidR="009F0C76" w:rsidRDefault="009F0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02FF" w:usb1="4000ACFF" w:usb2="00000001" w:usb3="00000000" w:csb0="0000019F" w:csb1="00000000"/>
  </w:font>
  <w:font w:name="DengXian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C690D" w14:textId="77777777" w:rsidR="00CA47F5" w:rsidRDefault="00CA47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7917B2E1" w:rsidR="00CA47F5" w:rsidRPr="00AC778A" w:rsidRDefault="00CA47F5" w:rsidP="00AC77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250A1" w14:textId="77777777" w:rsidR="00CA47F5" w:rsidRDefault="00CA47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367D9F" w14:textId="77777777" w:rsidR="009F0C76" w:rsidRDefault="009F0C76">
      <w:r>
        <w:separator/>
      </w:r>
    </w:p>
  </w:footnote>
  <w:footnote w:type="continuationSeparator" w:id="0">
    <w:p w14:paraId="6483291A" w14:textId="77777777" w:rsidR="009F0C76" w:rsidRDefault="009F0C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1D364B8A" w:rsidR="00CA47F5" w:rsidRPr="00AC778A" w:rsidRDefault="00CA47F5" w:rsidP="00AC77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16DDA" w14:textId="77777777" w:rsidR="00CA47F5" w:rsidRDefault="00CA47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EF625" w14:textId="77777777" w:rsidR="00CA47F5" w:rsidRDefault="00CA47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9344FB9A"/>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9E13E4"/>
    <w:multiLevelType w:val="hybridMultilevel"/>
    <w:tmpl w:val="7CC4D1BA"/>
    <w:lvl w:ilvl="0" w:tplc="49E435D8">
      <w:start w:val="1"/>
      <w:numFmt w:val="bullet"/>
      <w:lvlText w:val="•"/>
      <w:lvlJc w:val="left"/>
      <w:pPr>
        <w:tabs>
          <w:tab w:val="num" w:pos="720"/>
        </w:tabs>
        <w:ind w:left="720" w:hanging="360"/>
      </w:pPr>
      <w:rPr>
        <w:rFonts w:ascii="Arial" w:hAnsi="Arial" w:cs="Times New Roman" w:hint="default"/>
      </w:rPr>
    </w:lvl>
    <w:lvl w:ilvl="1" w:tplc="23942686">
      <w:start w:val="69"/>
      <w:numFmt w:val="bullet"/>
      <w:lvlText w:val="•"/>
      <w:lvlJc w:val="left"/>
      <w:pPr>
        <w:tabs>
          <w:tab w:val="num" w:pos="1440"/>
        </w:tabs>
        <w:ind w:left="1440" w:hanging="360"/>
      </w:pPr>
      <w:rPr>
        <w:rFonts w:ascii="Arial" w:hAnsi="Arial" w:cs="Times New Roman" w:hint="default"/>
      </w:rPr>
    </w:lvl>
    <w:lvl w:ilvl="2" w:tplc="386ABABA">
      <w:start w:val="1"/>
      <w:numFmt w:val="bullet"/>
      <w:lvlText w:val="•"/>
      <w:lvlJc w:val="left"/>
      <w:pPr>
        <w:tabs>
          <w:tab w:val="num" w:pos="2160"/>
        </w:tabs>
        <w:ind w:left="2160" w:hanging="360"/>
      </w:pPr>
      <w:rPr>
        <w:rFonts w:ascii="Arial" w:hAnsi="Arial" w:cs="Times New Roman" w:hint="default"/>
      </w:rPr>
    </w:lvl>
    <w:lvl w:ilvl="3" w:tplc="08C029C6">
      <w:start w:val="1"/>
      <w:numFmt w:val="bullet"/>
      <w:lvlText w:val="•"/>
      <w:lvlJc w:val="left"/>
      <w:pPr>
        <w:tabs>
          <w:tab w:val="num" w:pos="2880"/>
        </w:tabs>
        <w:ind w:left="2880" w:hanging="360"/>
      </w:pPr>
      <w:rPr>
        <w:rFonts w:ascii="Arial" w:hAnsi="Arial" w:cs="Times New Roman" w:hint="default"/>
      </w:rPr>
    </w:lvl>
    <w:lvl w:ilvl="4" w:tplc="E954B934">
      <w:start w:val="1"/>
      <w:numFmt w:val="bullet"/>
      <w:lvlText w:val="•"/>
      <w:lvlJc w:val="left"/>
      <w:pPr>
        <w:tabs>
          <w:tab w:val="num" w:pos="3600"/>
        </w:tabs>
        <w:ind w:left="3600" w:hanging="360"/>
      </w:pPr>
      <w:rPr>
        <w:rFonts w:ascii="Arial" w:hAnsi="Arial" w:cs="Times New Roman" w:hint="default"/>
      </w:rPr>
    </w:lvl>
    <w:lvl w:ilvl="5" w:tplc="9680143E">
      <w:start w:val="1"/>
      <w:numFmt w:val="bullet"/>
      <w:lvlText w:val="•"/>
      <w:lvlJc w:val="left"/>
      <w:pPr>
        <w:tabs>
          <w:tab w:val="num" w:pos="4320"/>
        </w:tabs>
        <w:ind w:left="4320" w:hanging="360"/>
      </w:pPr>
      <w:rPr>
        <w:rFonts w:ascii="Arial" w:hAnsi="Arial" w:cs="Times New Roman" w:hint="default"/>
      </w:rPr>
    </w:lvl>
    <w:lvl w:ilvl="6" w:tplc="D9CAD99A">
      <w:start w:val="1"/>
      <w:numFmt w:val="bullet"/>
      <w:lvlText w:val="•"/>
      <w:lvlJc w:val="left"/>
      <w:pPr>
        <w:tabs>
          <w:tab w:val="num" w:pos="5040"/>
        </w:tabs>
        <w:ind w:left="5040" w:hanging="360"/>
      </w:pPr>
      <w:rPr>
        <w:rFonts w:ascii="Arial" w:hAnsi="Arial" w:cs="Times New Roman" w:hint="default"/>
      </w:rPr>
    </w:lvl>
    <w:lvl w:ilvl="7" w:tplc="967CB144">
      <w:start w:val="1"/>
      <w:numFmt w:val="bullet"/>
      <w:lvlText w:val="•"/>
      <w:lvlJc w:val="left"/>
      <w:pPr>
        <w:tabs>
          <w:tab w:val="num" w:pos="5760"/>
        </w:tabs>
        <w:ind w:left="5760" w:hanging="360"/>
      </w:pPr>
      <w:rPr>
        <w:rFonts w:ascii="Arial" w:hAnsi="Arial" w:cs="Times New Roman" w:hint="default"/>
      </w:rPr>
    </w:lvl>
    <w:lvl w:ilvl="8" w:tplc="EDB0F988">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F42B3"/>
    <w:multiLevelType w:val="hybridMultilevel"/>
    <w:tmpl w:val="09988C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B690A5D"/>
    <w:multiLevelType w:val="hybridMultilevel"/>
    <w:tmpl w:val="3E0A5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BD66E3C"/>
    <w:multiLevelType w:val="hybridMultilevel"/>
    <w:tmpl w:val="E0E2CBDC"/>
    <w:lvl w:ilvl="0" w:tplc="9A78731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AFE8E69C"/>
    <w:lvl w:ilvl="0" w:tplc="EB0CDA98">
      <w:start w:val="1"/>
      <w:numFmt w:val="decimal"/>
      <w:pStyle w:val="Proposal"/>
      <w:lvlText w:val="Proposal %1"/>
      <w:lvlJc w:val="left"/>
      <w:pPr>
        <w:tabs>
          <w:tab w:val="num" w:pos="3014"/>
        </w:tabs>
        <w:ind w:left="3014" w:hanging="1304"/>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E362135"/>
    <w:multiLevelType w:val="hybridMultilevel"/>
    <w:tmpl w:val="2EA28B8A"/>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5" w15:restartNumberingAfterBreak="0">
    <w:nsid w:val="50E4091E"/>
    <w:multiLevelType w:val="multilevel"/>
    <w:tmpl w:val="05BE936A"/>
    <w:styleLink w:val="baseHeadings"/>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504" w:hanging="504"/>
      </w:pPr>
      <w:rPr>
        <w:rFonts w:hint="default"/>
      </w:rPr>
    </w:lvl>
    <w:lvl w:ilvl="2">
      <w:start w:val="1"/>
      <w:numFmt w:val="decimal"/>
      <w:pStyle w:val="Heading3"/>
      <w:lvlText w:val="%1.%2.%3"/>
      <w:lvlJc w:val="left"/>
      <w:pPr>
        <w:ind w:left="648" w:hanging="648"/>
      </w:pPr>
      <w:rPr>
        <w:rFonts w:hint="default"/>
      </w:rPr>
    </w:lvl>
    <w:lvl w:ilvl="3">
      <w:start w:val="1"/>
      <w:numFmt w:val="decimal"/>
      <w:pStyle w:val="Heading4"/>
      <w:lvlText w:val="%1.%2.%3.%4"/>
      <w:lvlJc w:val="left"/>
      <w:pPr>
        <w:ind w:left="792" w:hanging="792"/>
      </w:pPr>
      <w:rPr>
        <w:rFonts w:hint="default"/>
      </w:rPr>
    </w:lvl>
    <w:lvl w:ilvl="4">
      <w:start w:val="1"/>
      <w:numFmt w:val="decimal"/>
      <w:pStyle w:val="Heading5"/>
      <w:lvlText w:val="%1.%2.%3.%4.%5"/>
      <w:lvlJc w:val="left"/>
      <w:pPr>
        <w:ind w:left="936" w:hanging="936"/>
      </w:pPr>
      <w:rPr>
        <w:rFonts w:hint="default"/>
      </w:rPr>
    </w:lvl>
    <w:lvl w:ilvl="5">
      <w:start w:val="1"/>
      <w:numFmt w:val="lowerRoman"/>
      <w:pStyle w:val="Heading6"/>
      <w:lvlText w:val="(%6)"/>
      <w:lvlJc w:val="left"/>
      <w:pPr>
        <w:ind w:left="2160" w:hanging="360"/>
      </w:pPr>
      <w:rPr>
        <w:rFonts w:hint="default"/>
      </w:rPr>
    </w:lvl>
    <w:lvl w:ilvl="6">
      <w:start w:val="1"/>
      <w:numFmt w:val="decimal"/>
      <w:pStyle w:val="Heading7"/>
      <w:lvlText w:val="%7."/>
      <w:lvlJc w:val="left"/>
      <w:pPr>
        <w:ind w:left="2520" w:hanging="360"/>
      </w:pPr>
      <w:rPr>
        <w:rFonts w:hint="default"/>
      </w:rPr>
    </w:lvl>
    <w:lvl w:ilvl="7">
      <w:start w:val="1"/>
      <w:numFmt w:val="lowerLetter"/>
      <w:pStyle w:val="Heading8"/>
      <w:lvlText w:val="%8."/>
      <w:lvlJc w:val="left"/>
      <w:pPr>
        <w:ind w:left="2880" w:hanging="360"/>
      </w:pPr>
      <w:rPr>
        <w:rFonts w:hint="default"/>
      </w:rPr>
    </w:lvl>
    <w:lvl w:ilvl="8">
      <w:start w:val="1"/>
      <w:numFmt w:val="lowerRoman"/>
      <w:pStyle w:val="Heading9"/>
      <w:lvlText w:val="%9."/>
      <w:lvlJc w:val="left"/>
      <w:pPr>
        <w:ind w:left="3240" w:hanging="360"/>
      </w:pPr>
      <w:rPr>
        <w:rFonts w:hint="default"/>
      </w:rPr>
    </w:lvl>
  </w:abstractNum>
  <w:abstractNum w:abstractNumId="16" w15:restartNumberingAfterBreak="0">
    <w:nsid w:val="5101505E"/>
    <w:multiLevelType w:val="hybridMultilevel"/>
    <w:tmpl w:val="402E89AC"/>
    <w:lvl w:ilvl="0" w:tplc="45EA8D9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F70B99"/>
    <w:multiLevelType w:val="multilevel"/>
    <w:tmpl w:val="05BE936A"/>
    <w:numStyleLink w:val="baseHeadings"/>
  </w:abstractNum>
  <w:abstractNum w:abstractNumId="19" w15:restartNumberingAfterBreak="0">
    <w:nsid w:val="5E1B05E7"/>
    <w:multiLevelType w:val="hybridMultilevel"/>
    <w:tmpl w:val="541C2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125FC3"/>
    <w:multiLevelType w:val="hybridMultilevel"/>
    <w:tmpl w:val="966E976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740A0B"/>
    <w:multiLevelType w:val="hybridMultilevel"/>
    <w:tmpl w:val="F2E4A8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 w15:restartNumberingAfterBreak="0">
    <w:nsid w:val="7FB927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13"/>
  </w:num>
  <w:num w:numId="3">
    <w:abstractNumId w:val="8"/>
  </w:num>
  <w:num w:numId="4">
    <w:abstractNumId w:val="9"/>
  </w:num>
  <w:num w:numId="5">
    <w:abstractNumId w:val="6"/>
  </w:num>
  <w:num w:numId="6">
    <w:abstractNumId w:val="11"/>
  </w:num>
  <w:num w:numId="7">
    <w:abstractNumId w:val="17"/>
  </w:num>
  <w:num w:numId="8">
    <w:abstractNumId w:val="7"/>
  </w:num>
  <w:num w:numId="9">
    <w:abstractNumId w:val="16"/>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22"/>
  </w:num>
  <w:num w:numId="13">
    <w:abstractNumId w:val="24"/>
  </w:num>
  <w:num w:numId="14">
    <w:abstractNumId w:val="12"/>
  </w:num>
  <w:num w:numId="15">
    <w:abstractNumId w:val="10"/>
  </w:num>
  <w:num w:numId="16">
    <w:abstractNumId w:val="20"/>
  </w:num>
  <w:num w:numId="17">
    <w:abstractNumId w:val="2"/>
  </w:num>
  <w:num w:numId="18">
    <w:abstractNumId w:val="1"/>
  </w:num>
  <w:num w:numId="19">
    <w:abstractNumId w:val="14"/>
  </w:num>
  <w:num w:numId="20">
    <w:abstractNumId w:val="3"/>
  </w:num>
  <w:num w:numId="21">
    <w:abstractNumId w:val="15"/>
  </w:num>
  <w:num w:numId="22">
    <w:abstractNumId w:val="18"/>
  </w:num>
  <w:num w:numId="23">
    <w:abstractNumId w:val="19"/>
  </w:num>
  <w:num w:numId="24">
    <w:abstractNumId w:val="21"/>
  </w:num>
  <w:num w:numId="25">
    <w:abstractNumId w:val="4"/>
  </w:num>
  <w:num w:numId="26">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1800"/>
    <w:rsid w:val="00002A37"/>
    <w:rsid w:val="00002D22"/>
    <w:rsid w:val="00002D51"/>
    <w:rsid w:val="00004405"/>
    <w:rsid w:val="00004D6C"/>
    <w:rsid w:val="00006446"/>
    <w:rsid w:val="00006896"/>
    <w:rsid w:val="00007CDC"/>
    <w:rsid w:val="00010479"/>
    <w:rsid w:val="0001115B"/>
    <w:rsid w:val="00011B28"/>
    <w:rsid w:val="0001409B"/>
    <w:rsid w:val="00015D15"/>
    <w:rsid w:val="0001618C"/>
    <w:rsid w:val="00016B20"/>
    <w:rsid w:val="000213D1"/>
    <w:rsid w:val="0002232B"/>
    <w:rsid w:val="00022678"/>
    <w:rsid w:val="0002531D"/>
    <w:rsid w:val="00025429"/>
    <w:rsid w:val="0002564D"/>
    <w:rsid w:val="00025ECA"/>
    <w:rsid w:val="0002738F"/>
    <w:rsid w:val="00030093"/>
    <w:rsid w:val="00031477"/>
    <w:rsid w:val="00031CE5"/>
    <w:rsid w:val="00032524"/>
    <w:rsid w:val="000325B8"/>
    <w:rsid w:val="00034C15"/>
    <w:rsid w:val="00034FCA"/>
    <w:rsid w:val="00035E63"/>
    <w:rsid w:val="00036BA1"/>
    <w:rsid w:val="000412B3"/>
    <w:rsid w:val="00041434"/>
    <w:rsid w:val="000422E2"/>
    <w:rsid w:val="00042F22"/>
    <w:rsid w:val="000444EF"/>
    <w:rsid w:val="0004501B"/>
    <w:rsid w:val="00050CF1"/>
    <w:rsid w:val="00051D78"/>
    <w:rsid w:val="00052A07"/>
    <w:rsid w:val="000534E3"/>
    <w:rsid w:val="000547A7"/>
    <w:rsid w:val="0005566A"/>
    <w:rsid w:val="00055D70"/>
    <w:rsid w:val="0005606A"/>
    <w:rsid w:val="000567DC"/>
    <w:rsid w:val="00057117"/>
    <w:rsid w:val="0006031D"/>
    <w:rsid w:val="000616E7"/>
    <w:rsid w:val="00064698"/>
    <w:rsid w:val="0006487E"/>
    <w:rsid w:val="000659D0"/>
    <w:rsid w:val="00065E1A"/>
    <w:rsid w:val="00067198"/>
    <w:rsid w:val="0006760B"/>
    <w:rsid w:val="0007101C"/>
    <w:rsid w:val="000721C8"/>
    <w:rsid w:val="0007452D"/>
    <w:rsid w:val="00075115"/>
    <w:rsid w:val="0007777F"/>
    <w:rsid w:val="00077E5F"/>
    <w:rsid w:val="000802BF"/>
    <w:rsid w:val="0008036A"/>
    <w:rsid w:val="0008149B"/>
    <w:rsid w:val="00081AE6"/>
    <w:rsid w:val="00081C76"/>
    <w:rsid w:val="000820D9"/>
    <w:rsid w:val="00082EA2"/>
    <w:rsid w:val="00083A75"/>
    <w:rsid w:val="00083B76"/>
    <w:rsid w:val="00084DF3"/>
    <w:rsid w:val="000855EB"/>
    <w:rsid w:val="00085B52"/>
    <w:rsid w:val="0008631E"/>
    <w:rsid w:val="000866F2"/>
    <w:rsid w:val="00086CDC"/>
    <w:rsid w:val="00087784"/>
    <w:rsid w:val="0009009F"/>
    <w:rsid w:val="000907F5"/>
    <w:rsid w:val="00090C9F"/>
    <w:rsid w:val="00091464"/>
    <w:rsid w:val="00091557"/>
    <w:rsid w:val="0009190F"/>
    <w:rsid w:val="000924C1"/>
    <w:rsid w:val="000924F0"/>
    <w:rsid w:val="00093434"/>
    <w:rsid w:val="00093474"/>
    <w:rsid w:val="000944D0"/>
    <w:rsid w:val="0009510F"/>
    <w:rsid w:val="000A06B0"/>
    <w:rsid w:val="000A08AE"/>
    <w:rsid w:val="000A1B7B"/>
    <w:rsid w:val="000A1C5E"/>
    <w:rsid w:val="000A3BBF"/>
    <w:rsid w:val="000A4221"/>
    <w:rsid w:val="000A5543"/>
    <w:rsid w:val="000A56F2"/>
    <w:rsid w:val="000A67BF"/>
    <w:rsid w:val="000B0073"/>
    <w:rsid w:val="000B2719"/>
    <w:rsid w:val="000B3A8F"/>
    <w:rsid w:val="000B4AB9"/>
    <w:rsid w:val="000B58C3"/>
    <w:rsid w:val="000B61E9"/>
    <w:rsid w:val="000B6D55"/>
    <w:rsid w:val="000C02C4"/>
    <w:rsid w:val="000C02FF"/>
    <w:rsid w:val="000C165A"/>
    <w:rsid w:val="000C2E19"/>
    <w:rsid w:val="000C3DBF"/>
    <w:rsid w:val="000C4C51"/>
    <w:rsid w:val="000C659C"/>
    <w:rsid w:val="000D0528"/>
    <w:rsid w:val="000D0D07"/>
    <w:rsid w:val="000D0E63"/>
    <w:rsid w:val="000D35DF"/>
    <w:rsid w:val="000D3A74"/>
    <w:rsid w:val="000D4797"/>
    <w:rsid w:val="000D6B65"/>
    <w:rsid w:val="000E0527"/>
    <w:rsid w:val="000E077F"/>
    <w:rsid w:val="000E0AC7"/>
    <w:rsid w:val="000E104C"/>
    <w:rsid w:val="000E12F9"/>
    <w:rsid w:val="000E1DE5"/>
    <w:rsid w:val="000E1E92"/>
    <w:rsid w:val="000E24A8"/>
    <w:rsid w:val="000E71E2"/>
    <w:rsid w:val="000F06D6"/>
    <w:rsid w:val="000F09E3"/>
    <w:rsid w:val="000F0EB1"/>
    <w:rsid w:val="000F1106"/>
    <w:rsid w:val="000F2C09"/>
    <w:rsid w:val="000F3BE9"/>
    <w:rsid w:val="000F3F6C"/>
    <w:rsid w:val="000F462E"/>
    <w:rsid w:val="000F50CF"/>
    <w:rsid w:val="000F574C"/>
    <w:rsid w:val="000F5A3D"/>
    <w:rsid w:val="000F6DF3"/>
    <w:rsid w:val="001005FF"/>
    <w:rsid w:val="00102413"/>
    <w:rsid w:val="00103CFF"/>
    <w:rsid w:val="00105D8A"/>
    <w:rsid w:val="001062FB"/>
    <w:rsid w:val="001063E6"/>
    <w:rsid w:val="00106D0F"/>
    <w:rsid w:val="001071B2"/>
    <w:rsid w:val="0010725E"/>
    <w:rsid w:val="001113B6"/>
    <w:rsid w:val="00113068"/>
    <w:rsid w:val="00113CF4"/>
    <w:rsid w:val="00113D5C"/>
    <w:rsid w:val="00114759"/>
    <w:rsid w:val="001153EA"/>
    <w:rsid w:val="00115643"/>
    <w:rsid w:val="00116346"/>
    <w:rsid w:val="00116765"/>
    <w:rsid w:val="00121377"/>
    <w:rsid w:val="001219F5"/>
    <w:rsid w:val="00121A20"/>
    <w:rsid w:val="0012296E"/>
    <w:rsid w:val="001231C4"/>
    <w:rsid w:val="0012325A"/>
    <w:rsid w:val="0012377F"/>
    <w:rsid w:val="00124314"/>
    <w:rsid w:val="00125F0C"/>
    <w:rsid w:val="0012643C"/>
    <w:rsid w:val="00126B4A"/>
    <w:rsid w:val="001300C3"/>
    <w:rsid w:val="00130A8E"/>
    <w:rsid w:val="00131758"/>
    <w:rsid w:val="00132FD0"/>
    <w:rsid w:val="00133032"/>
    <w:rsid w:val="00134422"/>
    <w:rsid w:val="001344C0"/>
    <w:rsid w:val="001346FA"/>
    <w:rsid w:val="00135252"/>
    <w:rsid w:val="00135AFA"/>
    <w:rsid w:val="001367F1"/>
    <w:rsid w:val="001369D0"/>
    <w:rsid w:val="00137AB5"/>
    <w:rsid w:val="00137F0B"/>
    <w:rsid w:val="0014231F"/>
    <w:rsid w:val="00147B4C"/>
    <w:rsid w:val="00151E23"/>
    <w:rsid w:val="001521A7"/>
    <w:rsid w:val="001526E0"/>
    <w:rsid w:val="0015270D"/>
    <w:rsid w:val="00154441"/>
    <w:rsid w:val="001551B5"/>
    <w:rsid w:val="00155D7E"/>
    <w:rsid w:val="00156FBC"/>
    <w:rsid w:val="00157A2F"/>
    <w:rsid w:val="001651BF"/>
    <w:rsid w:val="001659C1"/>
    <w:rsid w:val="00166725"/>
    <w:rsid w:val="001708DF"/>
    <w:rsid w:val="00173693"/>
    <w:rsid w:val="00173A8E"/>
    <w:rsid w:val="0017402D"/>
    <w:rsid w:val="00174D91"/>
    <w:rsid w:val="00174EE9"/>
    <w:rsid w:val="0017569F"/>
    <w:rsid w:val="00177795"/>
    <w:rsid w:val="00180A5A"/>
    <w:rsid w:val="0018143F"/>
    <w:rsid w:val="00181995"/>
    <w:rsid w:val="00184F0C"/>
    <w:rsid w:val="00186F8A"/>
    <w:rsid w:val="0019061C"/>
    <w:rsid w:val="00190AC1"/>
    <w:rsid w:val="0019213D"/>
    <w:rsid w:val="00192CC3"/>
    <w:rsid w:val="0019341A"/>
    <w:rsid w:val="0019488E"/>
    <w:rsid w:val="00197613"/>
    <w:rsid w:val="00197DF9"/>
    <w:rsid w:val="001A1987"/>
    <w:rsid w:val="001A1BA9"/>
    <w:rsid w:val="001A2564"/>
    <w:rsid w:val="001A540D"/>
    <w:rsid w:val="001A59E2"/>
    <w:rsid w:val="001A6173"/>
    <w:rsid w:val="001A6CBA"/>
    <w:rsid w:val="001A7B15"/>
    <w:rsid w:val="001B0D97"/>
    <w:rsid w:val="001B0F41"/>
    <w:rsid w:val="001B4633"/>
    <w:rsid w:val="001B544D"/>
    <w:rsid w:val="001B5A5D"/>
    <w:rsid w:val="001B783B"/>
    <w:rsid w:val="001C1CE5"/>
    <w:rsid w:val="001C1DE4"/>
    <w:rsid w:val="001C3A89"/>
    <w:rsid w:val="001C3D2A"/>
    <w:rsid w:val="001C3D7B"/>
    <w:rsid w:val="001C4FC2"/>
    <w:rsid w:val="001C6CDF"/>
    <w:rsid w:val="001D1A74"/>
    <w:rsid w:val="001D2073"/>
    <w:rsid w:val="001D2336"/>
    <w:rsid w:val="001D238B"/>
    <w:rsid w:val="001D517A"/>
    <w:rsid w:val="001D51BA"/>
    <w:rsid w:val="001D54CD"/>
    <w:rsid w:val="001D6342"/>
    <w:rsid w:val="001D6D53"/>
    <w:rsid w:val="001E1597"/>
    <w:rsid w:val="001E17F3"/>
    <w:rsid w:val="001E2874"/>
    <w:rsid w:val="001E51B1"/>
    <w:rsid w:val="001E58D6"/>
    <w:rsid w:val="001E58E2"/>
    <w:rsid w:val="001E5906"/>
    <w:rsid w:val="001E6562"/>
    <w:rsid w:val="001E67FB"/>
    <w:rsid w:val="001E6FEF"/>
    <w:rsid w:val="001E7401"/>
    <w:rsid w:val="001E7AED"/>
    <w:rsid w:val="001F3916"/>
    <w:rsid w:val="001F3EDE"/>
    <w:rsid w:val="001F54C5"/>
    <w:rsid w:val="001F5CF1"/>
    <w:rsid w:val="001F662C"/>
    <w:rsid w:val="001F7074"/>
    <w:rsid w:val="00200490"/>
    <w:rsid w:val="00200AE6"/>
    <w:rsid w:val="00200E90"/>
    <w:rsid w:val="00201F3A"/>
    <w:rsid w:val="00203F96"/>
    <w:rsid w:val="002062AC"/>
    <w:rsid w:val="002069B2"/>
    <w:rsid w:val="002074BE"/>
    <w:rsid w:val="00207FA3"/>
    <w:rsid w:val="002105A4"/>
    <w:rsid w:val="002112AC"/>
    <w:rsid w:val="00211E74"/>
    <w:rsid w:val="00214C09"/>
    <w:rsid w:val="00214DA8"/>
    <w:rsid w:val="00215423"/>
    <w:rsid w:val="002158FA"/>
    <w:rsid w:val="00215F99"/>
    <w:rsid w:val="002204E1"/>
    <w:rsid w:val="00220600"/>
    <w:rsid w:val="002224DB"/>
    <w:rsid w:val="00223FCB"/>
    <w:rsid w:val="002249B2"/>
    <w:rsid w:val="00225137"/>
    <w:rsid w:val="002252C3"/>
    <w:rsid w:val="002254A9"/>
    <w:rsid w:val="00225C54"/>
    <w:rsid w:val="00226B02"/>
    <w:rsid w:val="002300D6"/>
    <w:rsid w:val="00230765"/>
    <w:rsid w:val="00230C5E"/>
    <w:rsid w:val="002319E4"/>
    <w:rsid w:val="00235632"/>
    <w:rsid w:val="00235872"/>
    <w:rsid w:val="0023686A"/>
    <w:rsid w:val="00240931"/>
    <w:rsid w:val="00241559"/>
    <w:rsid w:val="002430CC"/>
    <w:rsid w:val="00243303"/>
    <w:rsid w:val="002435B3"/>
    <w:rsid w:val="002436DC"/>
    <w:rsid w:val="00243C01"/>
    <w:rsid w:val="00243E8D"/>
    <w:rsid w:val="00244042"/>
    <w:rsid w:val="002458EB"/>
    <w:rsid w:val="002500C8"/>
    <w:rsid w:val="002505DD"/>
    <w:rsid w:val="002540ED"/>
    <w:rsid w:val="00254691"/>
    <w:rsid w:val="0025503E"/>
    <w:rsid w:val="00255406"/>
    <w:rsid w:val="00257543"/>
    <w:rsid w:val="002606A6"/>
    <w:rsid w:val="002617E7"/>
    <w:rsid w:val="00261BCD"/>
    <w:rsid w:val="002625E9"/>
    <w:rsid w:val="00262A7F"/>
    <w:rsid w:val="00264228"/>
    <w:rsid w:val="00264334"/>
    <w:rsid w:val="0026473E"/>
    <w:rsid w:val="002652BA"/>
    <w:rsid w:val="00266214"/>
    <w:rsid w:val="00266629"/>
    <w:rsid w:val="002670BA"/>
    <w:rsid w:val="00267C83"/>
    <w:rsid w:val="002704EC"/>
    <w:rsid w:val="0027144F"/>
    <w:rsid w:val="00271F3A"/>
    <w:rsid w:val="002725DE"/>
    <w:rsid w:val="0027309E"/>
    <w:rsid w:val="00273278"/>
    <w:rsid w:val="002737F4"/>
    <w:rsid w:val="00273A92"/>
    <w:rsid w:val="002754B5"/>
    <w:rsid w:val="00277D72"/>
    <w:rsid w:val="00277DBA"/>
    <w:rsid w:val="002804D4"/>
    <w:rsid w:val="002805F5"/>
    <w:rsid w:val="0028063A"/>
    <w:rsid w:val="00280751"/>
    <w:rsid w:val="00281ED1"/>
    <w:rsid w:val="002826C0"/>
    <w:rsid w:val="0028280A"/>
    <w:rsid w:val="00282D3F"/>
    <w:rsid w:val="00286ACD"/>
    <w:rsid w:val="00287838"/>
    <w:rsid w:val="002907B5"/>
    <w:rsid w:val="00292EB7"/>
    <w:rsid w:val="00293FF2"/>
    <w:rsid w:val="0029460F"/>
    <w:rsid w:val="00296227"/>
    <w:rsid w:val="002967A5"/>
    <w:rsid w:val="00296F44"/>
    <w:rsid w:val="0029777D"/>
    <w:rsid w:val="002A055E"/>
    <w:rsid w:val="002A0BDD"/>
    <w:rsid w:val="002A0D51"/>
    <w:rsid w:val="002A0DC9"/>
    <w:rsid w:val="002A1D4E"/>
    <w:rsid w:val="002A2869"/>
    <w:rsid w:val="002A2BA3"/>
    <w:rsid w:val="002A36F9"/>
    <w:rsid w:val="002A4CCA"/>
    <w:rsid w:val="002A64AF"/>
    <w:rsid w:val="002A7265"/>
    <w:rsid w:val="002A7620"/>
    <w:rsid w:val="002A7865"/>
    <w:rsid w:val="002B0364"/>
    <w:rsid w:val="002B0833"/>
    <w:rsid w:val="002B1B98"/>
    <w:rsid w:val="002B24D6"/>
    <w:rsid w:val="002B3F66"/>
    <w:rsid w:val="002B71E9"/>
    <w:rsid w:val="002C1811"/>
    <w:rsid w:val="002C1E11"/>
    <w:rsid w:val="002C32AE"/>
    <w:rsid w:val="002C363C"/>
    <w:rsid w:val="002C3B94"/>
    <w:rsid w:val="002C41E6"/>
    <w:rsid w:val="002C4E98"/>
    <w:rsid w:val="002C5BA4"/>
    <w:rsid w:val="002C7552"/>
    <w:rsid w:val="002C758F"/>
    <w:rsid w:val="002C7F64"/>
    <w:rsid w:val="002D071A"/>
    <w:rsid w:val="002D34B2"/>
    <w:rsid w:val="002D3B31"/>
    <w:rsid w:val="002D4C98"/>
    <w:rsid w:val="002D7609"/>
    <w:rsid w:val="002D7637"/>
    <w:rsid w:val="002E0509"/>
    <w:rsid w:val="002E06E8"/>
    <w:rsid w:val="002E17F2"/>
    <w:rsid w:val="002E249B"/>
    <w:rsid w:val="002E3A17"/>
    <w:rsid w:val="002E5CA2"/>
    <w:rsid w:val="002E6F0D"/>
    <w:rsid w:val="002E7CAE"/>
    <w:rsid w:val="002F2771"/>
    <w:rsid w:val="002F37A9"/>
    <w:rsid w:val="002F4A8E"/>
    <w:rsid w:val="002F4BEB"/>
    <w:rsid w:val="002F7467"/>
    <w:rsid w:val="00301CE6"/>
    <w:rsid w:val="0030256B"/>
    <w:rsid w:val="00302AAB"/>
    <w:rsid w:val="003043B2"/>
    <w:rsid w:val="00304753"/>
    <w:rsid w:val="003048B4"/>
    <w:rsid w:val="0030501F"/>
    <w:rsid w:val="00306DD1"/>
    <w:rsid w:val="00307619"/>
    <w:rsid w:val="00307BA1"/>
    <w:rsid w:val="00311702"/>
    <w:rsid w:val="00311E82"/>
    <w:rsid w:val="00311F19"/>
    <w:rsid w:val="00312C22"/>
    <w:rsid w:val="003139F0"/>
    <w:rsid w:val="00313FD6"/>
    <w:rsid w:val="003143BD"/>
    <w:rsid w:val="00314D88"/>
    <w:rsid w:val="003157C9"/>
    <w:rsid w:val="00317E7C"/>
    <w:rsid w:val="003203ED"/>
    <w:rsid w:val="00320ECC"/>
    <w:rsid w:val="003213ED"/>
    <w:rsid w:val="00322649"/>
    <w:rsid w:val="00322C9F"/>
    <w:rsid w:val="00324197"/>
    <w:rsid w:val="00324C1B"/>
    <w:rsid w:val="00324D23"/>
    <w:rsid w:val="003254A6"/>
    <w:rsid w:val="00325707"/>
    <w:rsid w:val="0032617C"/>
    <w:rsid w:val="0032638E"/>
    <w:rsid w:val="00326FFC"/>
    <w:rsid w:val="00327A49"/>
    <w:rsid w:val="00330B11"/>
    <w:rsid w:val="00331751"/>
    <w:rsid w:val="00334579"/>
    <w:rsid w:val="00335858"/>
    <w:rsid w:val="00336BDA"/>
    <w:rsid w:val="00337C9D"/>
    <w:rsid w:val="00342BD7"/>
    <w:rsid w:val="00343A07"/>
    <w:rsid w:val="00345189"/>
    <w:rsid w:val="00346051"/>
    <w:rsid w:val="00346DB5"/>
    <w:rsid w:val="00346FA4"/>
    <w:rsid w:val="003477B1"/>
    <w:rsid w:val="0035086A"/>
    <w:rsid w:val="00353A85"/>
    <w:rsid w:val="00355FA3"/>
    <w:rsid w:val="00356BBB"/>
    <w:rsid w:val="00356C52"/>
    <w:rsid w:val="00357380"/>
    <w:rsid w:val="003602D9"/>
    <w:rsid w:val="0036046E"/>
    <w:rsid w:val="003604CE"/>
    <w:rsid w:val="00361782"/>
    <w:rsid w:val="00362B30"/>
    <w:rsid w:val="00364E07"/>
    <w:rsid w:val="003661F4"/>
    <w:rsid w:val="00366D1A"/>
    <w:rsid w:val="00367252"/>
    <w:rsid w:val="00367ADA"/>
    <w:rsid w:val="00370032"/>
    <w:rsid w:val="00370E47"/>
    <w:rsid w:val="0037185A"/>
    <w:rsid w:val="00371E67"/>
    <w:rsid w:val="003721FF"/>
    <w:rsid w:val="003742AC"/>
    <w:rsid w:val="00374715"/>
    <w:rsid w:val="00374B4F"/>
    <w:rsid w:val="00377CE1"/>
    <w:rsid w:val="00382834"/>
    <w:rsid w:val="003840F1"/>
    <w:rsid w:val="00385BF0"/>
    <w:rsid w:val="003939FF"/>
    <w:rsid w:val="00396209"/>
    <w:rsid w:val="003972A8"/>
    <w:rsid w:val="003A0BDD"/>
    <w:rsid w:val="003A0D54"/>
    <w:rsid w:val="003A0E80"/>
    <w:rsid w:val="003A2223"/>
    <w:rsid w:val="003A2643"/>
    <w:rsid w:val="003A2A0F"/>
    <w:rsid w:val="003A3DCE"/>
    <w:rsid w:val="003A43C8"/>
    <w:rsid w:val="003A45A1"/>
    <w:rsid w:val="003A4AC3"/>
    <w:rsid w:val="003A5A19"/>
    <w:rsid w:val="003A5B0A"/>
    <w:rsid w:val="003A6BAC"/>
    <w:rsid w:val="003A7EF3"/>
    <w:rsid w:val="003B0268"/>
    <w:rsid w:val="003B159C"/>
    <w:rsid w:val="003B369F"/>
    <w:rsid w:val="003B36A3"/>
    <w:rsid w:val="003B7FE5"/>
    <w:rsid w:val="003C11C8"/>
    <w:rsid w:val="003C2702"/>
    <w:rsid w:val="003C3646"/>
    <w:rsid w:val="003C4239"/>
    <w:rsid w:val="003C6B2E"/>
    <w:rsid w:val="003C709C"/>
    <w:rsid w:val="003C7806"/>
    <w:rsid w:val="003D109F"/>
    <w:rsid w:val="003D1BC9"/>
    <w:rsid w:val="003D2478"/>
    <w:rsid w:val="003D3C45"/>
    <w:rsid w:val="003D5B1F"/>
    <w:rsid w:val="003D6A1B"/>
    <w:rsid w:val="003D6C08"/>
    <w:rsid w:val="003E15FA"/>
    <w:rsid w:val="003E23B4"/>
    <w:rsid w:val="003E357E"/>
    <w:rsid w:val="003E3B5C"/>
    <w:rsid w:val="003E55E4"/>
    <w:rsid w:val="003E74E3"/>
    <w:rsid w:val="003F05C7"/>
    <w:rsid w:val="003F2CD4"/>
    <w:rsid w:val="003F5C2E"/>
    <w:rsid w:val="003F6374"/>
    <w:rsid w:val="003F6BBE"/>
    <w:rsid w:val="004000E8"/>
    <w:rsid w:val="00402E2B"/>
    <w:rsid w:val="0040512B"/>
    <w:rsid w:val="00405CA5"/>
    <w:rsid w:val="00407CD3"/>
    <w:rsid w:val="00410134"/>
    <w:rsid w:val="00410B72"/>
    <w:rsid w:val="00410F18"/>
    <w:rsid w:val="004110FF"/>
    <w:rsid w:val="004119FE"/>
    <w:rsid w:val="0041263E"/>
    <w:rsid w:val="00412F07"/>
    <w:rsid w:val="00413AAC"/>
    <w:rsid w:val="00414629"/>
    <w:rsid w:val="00416C94"/>
    <w:rsid w:val="004178CB"/>
    <w:rsid w:val="00420A73"/>
    <w:rsid w:val="00421105"/>
    <w:rsid w:val="004211D5"/>
    <w:rsid w:val="004212FA"/>
    <w:rsid w:val="00421C2A"/>
    <w:rsid w:val="004242F4"/>
    <w:rsid w:val="004253C3"/>
    <w:rsid w:val="00426DD1"/>
    <w:rsid w:val="00427248"/>
    <w:rsid w:val="004274B4"/>
    <w:rsid w:val="00431600"/>
    <w:rsid w:val="00431FA3"/>
    <w:rsid w:val="00436A6E"/>
    <w:rsid w:val="00437447"/>
    <w:rsid w:val="004407B1"/>
    <w:rsid w:val="00441A92"/>
    <w:rsid w:val="004439D2"/>
    <w:rsid w:val="00443A7D"/>
    <w:rsid w:val="00444F56"/>
    <w:rsid w:val="004456FD"/>
    <w:rsid w:val="00446488"/>
    <w:rsid w:val="00446718"/>
    <w:rsid w:val="00451688"/>
    <w:rsid w:val="004517AA"/>
    <w:rsid w:val="004523A2"/>
    <w:rsid w:val="0045286F"/>
    <w:rsid w:val="00452CAC"/>
    <w:rsid w:val="00452F0D"/>
    <w:rsid w:val="00453865"/>
    <w:rsid w:val="00453D4C"/>
    <w:rsid w:val="004556BE"/>
    <w:rsid w:val="00455763"/>
    <w:rsid w:val="004567A8"/>
    <w:rsid w:val="00456DAA"/>
    <w:rsid w:val="00457565"/>
    <w:rsid w:val="00457B71"/>
    <w:rsid w:val="00457BDE"/>
    <w:rsid w:val="004607E9"/>
    <w:rsid w:val="004621C7"/>
    <w:rsid w:val="004625E7"/>
    <w:rsid w:val="004631A9"/>
    <w:rsid w:val="00463639"/>
    <w:rsid w:val="00463958"/>
    <w:rsid w:val="00465E51"/>
    <w:rsid w:val="004669E2"/>
    <w:rsid w:val="00470C31"/>
    <w:rsid w:val="00471E6E"/>
    <w:rsid w:val="0047204F"/>
    <w:rsid w:val="004734D0"/>
    <w:rsid w:val="00474F08"/>
    <w:rsid w:val="0047556B"/>
    <w:rsid w:val="00477768"/>
    <w:rsid w:val="00484E57"/>
    <w:rsid w:val="0048596F"/>
    <w:rsid w:val="00486EA1"/>
    <w:rsid w:val="004900B9"/>
    <w:rsid w:val="004928EB"/>
    <w:rsid w:val="00492BC5"/>
    <w:rsid w:val="004933D8"/>
    <w:rsid w:val="00494508"/>
    <w:rsid w:val="004964F1"/>
    <w:rsid w:val="004966BB"/>
    <w:rsid w:val="0049675A"/>
    <w:rsid w:val="004A16BC"/>
    <w:rsid w:val="004A1CE3"/>
    <w:rsid w:val="004A2189"/>
    <w:rsid w:val="004A2B94"/>
    <w:rsid w:val="004A2E07"/>
    <w:rsid w:val="004A5219"/>
    <w:rsid w:val="004A5248"/>
    <w:rsid w:val="004A5EEE"/>
    <w:rsid w:val="004A5F3A"/>
    <w:rsid w:val="004A7892"/>
    <w:rsid w:val="004A7DBF"/>
    <w:rsid w:val="004B0457"/>
    <w:rsid w:val="004B176E"/>
    <w:rsid w:val="004B19A8"/>
    <w:rsid w:val="004B1ECF"/>
    <w:rsid w:val="004B7C0C"/>
    <w:rsid w:val="004C0376"/>
    <w:rsid w:val="004C140D"/>
    <w:rsid w:val="004C1F69"/>
    <w:rsid w:val="004C3267"/>
    <w:rsid w:val="004C3898"/>
    <w:rsid w:val="004C4DB6"/>
    <w:rsid w:val="004C7488"/>
    <w:rsid w:val="004C7C32"/>
    <w:rsid w:val="004D36B1"/>
    <w:rsid w:val="004D44C3"/>
    <w:rsid w:val="004D55E1"/>
    <w:rsid w:val="004D7EBD"/>
    <w:rsid w:val="004E2680"/>
    <w:rsid w:val="004E27F1"/>
    <w:rsid w:val="004E28F9"/>
    <w:rsid w:val="004E2F10"/>
    <w:rsid w:val="004E462E"/>
    <w:rsid w:val="004E47C1"/>
    <w:rsid w:val="004E56DC"/>
    <w:rsid w:val="004E6263"/>
    <w:rsid w:val="004E767F"/>
    <w:rsid w:val="004E76F4"/>
    <w:rsid w:val="004E7F69"/>
    <w:rsid w:val="004F0B4E"/>
    <w:rsid w:val="004F0B6C"/>
    <w:rsid w:val="004F179E"/>
    <w:rsid w:val="004F2078"/>
    <w:rsid w:val="004F4DA3"/>
    <w:rsid w:val="00500C56"/>
    <w:rsid w:val="005023F8"/>
    <w:rsid w:val="00503369"/>
    <w:rsid w:val="00503F00"/>
    <w:rsid w:val="0050522F"/>
    <w:rsid w:val="00506557"/>
    <w:rsid w:val="0050677A"/>
    <w:rsid w:val="0050732A"/>
    <w:rsid w:val="005108D8"/>
    <w:rsid w:val="005116F9"/>
    <w:rsid w:val="00513B09"/>
    <w:rsid w:val="00513D66"/>
    <w:rsid w:val="005147DB"/>
    <w:rsid w:val="005153A7"/>
    <w:rsid w:val="00517E6C"/>
    <w:rsid w:val="005202A7"/>
    <w:rsid w:val="00521256"/>
    <w:rsid w:val="005219CF"/>
    <w:rsid w:val="00521C53"/>
    <w:rsid w:val="0052260C"/>
    <w:rsid w:val="00525951"/>
    <w:rsid w:val="00527DAB"/>
    <w:rsid w:val="00530F09"/>
    <w:rsid w:val="00530FA1"/>
    <w:rsid w:val="00532024"/>
    <w:rsid w:val="00534B59"/>
    <w:rsid w:val="00535A95"/>
    <w:rsid w:val="00536759"/>
    <w:rsid w:val="005379EA"/>
    <w:rsid w:val="00537C62"/>
    <w:rsid w:val="00537D7B"/>
    <w:rsid w:val="00540FAF"/>
    <w:rsid w:val="005416F7"/>
    <w:rsid w:val="0054295E"/>
    <w:rsid w:val="005448AD"/>
    <w:rsid w:val="005452B1"/>
    <w:rsid w:val="00545425"/>
    <w:rsid w:val="00546970"/>
    <w:rsid w:val="00547F4D"/>
    <w:rsid w:val="00550419"/>
    <w:rsid w:val="00550A7E"/>
    <w:rsid w:val="00551CD9"/>
    <w:rsid w:val="005534F4"/>
    <w:rsid w:val="00554E19"/>
    <w:rsid w:val="00555392"/>
    <w:rsid w:val="0056121F"/>
    <w:rsid w:val="0056124C"/>
    <w:rsid w:val="0056560E"/>
    <w:rsid w:val="0056592C"/>
    <w:rsid w:val="00565F6C"/>
    <w:rsid w:val="00566359"/>
    <w:rsid w:val="00566AAF"/>
    <w:rsid w:val="00566EA1"/>
    <w:rsid w:val="005719A0"/>
    <w:rsid w:val="00572176"/>
    <w:rsid w:val="00572505"/>
    <w:rsid w:val="005756FF"/>
    <w:rsid w:val="0058129A"/>
    <w:rsid w:val="00582809"/>
    <w:rsid w:val="00582BDF"/>
    <w:rsid w:val="00583E66"/>
    <w:rsid w:val="0058798C"/>
    <w:rsid w:val="005900FA"/>
    <w:rsid w:val="00593271"/>
    <w:rsid w:val="005935A4"/>
    <w:rsid w:val="005948C2"/>
    <w:rsid w:val="00594E47"/>
    <w:rsid w:val="00595DCA"/>
    <w:rsid w:val="0059779B"/>
    <w:rsid w:val="005A06BF"/>
    <w:rsid w:val="005A134F"/>
    <w:rsid w:val="005A209A"/>
    <w:rsid w:val="005A2A53"/>
    <w:rsid w:val="005A3F6F"/>
    <w:rsid w:val="005A4EB8"/>
    <w:rsid w:val="005A662D"/>
    <w:rsid w:val="005B0CDB"/>
    <w:rsid w:val="005B0FF9"/>
    <w:rsid w:val="005B21AA"/>
    <w:rsid w:val="005B2722"/>
    <w:rsid w:val="005B34E3"/>
    <w:rsid w:val="005B35D7"/>
    <w:rsid w:val="005B392A"/>
    <w:rsid w:val="005B3AA3"/>
    <w:rsid w:val="005B5C08"/>
    <w:rsid w:val="005B6F83"/>
    <w:rsid w:val="005B6FB7"/>
    <w:rsid w:val="005B745F"/>
    <w:rsid w:val="005C2E6E"/>
    <w:rsid w:val="005C4045"/>
    <w:rsid w:val="005C61F0"/>
    <w:rsid w:val="005C657E"/>
    <w:rsid w:val="005C74FB"/>
    <w:rsid w:val="005C7C3E"/>
    <w:rsid w:val="005D0A19"/>
    <w:rsid w:val="005D1602"/>
    <w:rsid w:val="005D1D25"/>
    <w:rsid w:val="005D1D7D"/>
    <w:rsid w:val="005D4A07"/>
    <w:rsid w:val="005D7C45"/>
    <w:rsid w:val="005E3503"/>
    <w:rsid w:val="005E385F"/>
    <w:rsid w:val="005E499F"/>
    <w:rsid w:val="005E561C"/>
    <w:rsid w:val="005E5B81"/>
    <w:rsid w:val="005E6850"/>
    <w:rsid w:val="005F0935"/>
    <w:rsid w:val="005F2CB1"/>
    <w:rsid w:val="005F3025"/>
    <w:rsid w:val="005F3BE2"/>
    <w:rsid w:val="005F5F9A"/>
    <w:rsid w:val="005F618C"/>
    <w:rsid w:val="005F70BD"/>
    <w:rsid w:val="00600264"/>
    <w:rsid w:val="006005A8"/>
    <w:rsid w:val="00600A64"/>
    <w:rsid w:val="00600D62"/>
    <w:rsid w:val="00601654"/>
    <w:rsid w:val="00601D81"/>
    <w:rsid w:val="00602411"/>
    <w:rsid w:val="0060283C"/>
    <w:rsid w:val="00602980"/>
    <w:rsid w:val="00603F68"/>
    <w:rsid w:val="00604A00"/>
    <w:rsid w:val="00604F14"/>
    <w:rsid w:val="006050AC"/>
    <w:rsid w:val="006051AA"/>
    <w:rsid w:val="00611B83"/>
    <w:rsid w:val="0061203B"/>
    <w:rsid w:val="00613257"/>
    <w:rsid w:val="00616980"/>
    <w:rsid w:val="0062038B"/>
    <w:rsid w:val="00620A71"/>
    <w:rsid w:val="00620D80"/>
    <w:rsid w:val="006212A9"/>
    <w:rsid w:val="006234A6"/>
    <w:rsid w:val="00623583"/>
    <w:rsid w:val="00630001"/>
    <w:rsid w:val="006311B3"/>
    <w:rsid w:val="006325E4"/>
    <w:rsid w:val="0063284C"/>
    <w:rsid w:val="0063579E"/>
    <w:rsid w:val="006357CC"/>
    <w:rsid w:val="00635F13"/>
    <w:rsid w:val="00636398"/>
    <w:rsid w:val="006368D3"/>
    <w:rsid w:val="006377EC"/>
    <w:rsid w:val="0064151F"/>
    <w:rsid w:val="00641533"/>
    <w:rsid w:val="00641BE1"/>
    <w:rsid w:val="0064208D"/>
    <w:rsid w:val="00643475"/>
    <w:rsid w:val="006435C8"/>
    <w:rsid w:val="0064396A"/>
    <w:rsid w:val="006449B7"/>
    <w:rsid w:val="0064624E"/>
    <w:rsid w:val="00646D17"/>
    <w:rsid w:val="00650AB9"/>
    <w:rsid w:val="0065471D"/>
    <w:rsid w:val="00654749"/>
    <w:rsid w:val="00655733"/>
    <w:rsid w:val="00655ACD"/>
    <w:rsid w:val="00656A92"/>
    <w:rsid w:val="00656BB9"/>
    <w:rsid w:val="00656DDE"/>
    <w:rsid w:val="0066011D"/>
    <w:rsid w:val="00660685"/>
    <w:rsid w:val="006606D4"/>
    <w:rsid w:val="006607C0"/>
    <w:rsid w:val="006613A6"/>
    <w:rsid w:val="0066166F"/>
    <w:rsid w:val="006621F3"/>
    <w:rsid w:val="006627A2"/>
    <w:rsid w:val="006634E6"/>
    <w:rsid w:val="00664E77"/>
    <w:rsid w:val="006655EE"/>
    <w:rsid w:val="00665993"/>
    <w:rsid w:val="00667EE7"/>
    <w:rsid w:val="00670922"/>
    <w:rsid w:val="00670B52"/>
    <w:rsid w:val="00670BE1"/>
    <w:rsid w:val="00671F8F"/>
    <w:rsid w:val="0067218F"/>
    <w:rsid w:val="0067225D"/>
    <w:rsid w:val="006741F2"/>
    <w:rsid w:val="00674CC3"/>
    <w:rsid w:val="00675378"/>
    <w:rsid w:val="00675560"/>
    <w:rsid w:val="0067562E"/>
    <w:rsid w:val="00675C72"/>
    <w:rsid w:val="006771F9"/>
    <w:rsid w:val="006776D7"/>
    <w:rsid w:val="006800FF"/>
    <w:rsid w:val="0068012F"/>
    <w:rsid w:val="00680E7E"/>
    <w:rsid w:val="00681003"/>
    <w:rsid w:val="00681112"/>
    <w:rsid w:val="006817C9"/>
    <w:rsid w:val="00683ECE"/>
    <w:rsid w:val="00685C5B"/>
    <w:rsid w:val="00686583"/>
    <w:rsid w:val="00686992"/>
    <w:rsid w:val="006876F5"/>
    <w:rsid w:val="00691C8D"/>
    <w:rsid w:val="006929DA"/>
    <w:rsid w:val="00695FC2"/>
    <w:rsid w:val="00696949"/>
    <w:rsid w:val="00697052"/>
    <w:rsid w:val="006A46FB"/>
    <w:rsid w:val="006A5621"/>
    <w:rsid w:val="006A5C29"/>
    <w:rsid w:val="006A5E28"/>
    <w:rsid w:val="006A697B"/>
    <w:rsid w:val="006A7AFF"/>
    <w:rsid w:val="006A7F48"/>
    <w:rsid w:val="006B1816"/>
    <w:rsid w:val="006B2099"/>
    <w:rsid w:val="006B298E"/>
    <w:rsid w:val="006B3511"/>
    <w:rsid w:val="006B4078"/>
    <w:rsid w:val="006B4874"/>
    <w:rsid w:val="006B50CF"/>
    <w:rsid w:val="006B57BB"/>
    <w:rsid w:val="006B5B0F"/>
    <w:rsid w:val="006B7A4B"/>
    <w:rsid w:val="006C03B8"/>
    <w:rsid w:val="006C0AAE"/>
    <w:rsid w:val="006C3847"/>
    <w:rsid w:val="006C5EC9"/>
    <w:rsid w:val="006C6059"/>
    <w:rsid w:val="006C675A"/>
    <w:rsid w:val="006C7041"/>
    <w:rsid w:val="006C70FE"/>
    <w:rsid w:val="006C716E"/>
    <w:rsid w:val="006C7522"/>
    <w:rsid w:val="006D0600"/>
    <w:rsid w:val="006D0A31"/>
    <w:rsid w:val="006D0F18"/>
    <w:rsid w:val="006D11B5"/>
    <w:rsid w:val="006D29F4"/>
    <w:rsid w:val="006D4903"/>
    <w:rsid w:val="006D6F08"/>
    <w:rsid w:val="006D78F9"/>
    <w:rsid w:val="006D7A3A"/>
    <w:rsid w:val="006E0074"/>
    <w:rsid w:val="006E05E4"/>
    <w:rsid w:val="006E062C"/>
    <w:rsid w:val="006E1695"/>
    <w:rsid w:val="006E28B7"/>
    <w:rsid w:val="006E3310"/>
    <w:rsid w:val="006E4E39"/>
    <w:rsid w:val="006E5028"/>
    <w:rsid w:val="006E5211"/>
    <w:rsid w:val="006E565E"/>
    <w:rsid w:val="006E673D"/>
    <w:rsid w:val="006E6DD8"/>
    <w:rsid w:val="006E7D3B"/>
    <w:rsid w:val="006F070D"/>
    <w:rsid w:val="006F1B70"/>
    <w:rsid w:val="006F22AA"/>
    <w:rsid w:val="006F2FE2"/>
    <w:rsid w:val="006F341D"/>
    <w:rsid w:val="006F3CDE"/>
    <w:rsid w:val="006F49B0"/>
    <w:rsid w:val="006F5213"/>
    <w:rsid w:val="006F532A"/>
    <w:rsid w:val="006F5344"/>
    <w:rsid w:val="006F58D4"/>
    <w:rsid w:val="006F6324"/>
    <w:rsid w:val="00700BA3"/>
    <w:rsid w:val="00702665"/>
    <w:rsid w:val="0070346E"/>
    <w:rsid w:val="00703700"/>
    <w:rsid w:val="00704EDB"/>
    <w:rsid w:val="00705ECE"/>
    <w:rsid w:val="00706101"/>
    <w:rsid w:val="0070631B"/>
    <w:rsid w:val="00707026"/>
    <w:rsid w:val="00707072"/>
    <w:rsid w:val="00707D61"/>
    <w:rsid w:val="007101B1"/>
    <w:rsid w:val="00712287"/>
    <w:rsid w:val="00712772"/>
    <w:rsid w:val="00714798"/>
    <w:rsid w:val="007148D3"/>
    <w:rsid w:val="00714F1F"/>
    <w:rsid w:val="00715B9A"/>
    <w:rsid w:val="00715F1C"/>
    <w:rsid w:val="00717242"/>
    <w:rsid w:val="007217C9"/>
    <w:rsid w:val="007237B2"/>
    <w:rsid w:val="00726EA6"/>
    <w:rsid w:val="00727208"/>
    <w:rsid w:val="00727568"/>
    <w:rsid w:val="00727680"/>
    <w:rsid w:val="0073026C"/>
    <w:rsid w:val="00730F75"/>
    <w:rsid w:val="00731C65"/>
    <w:rsid w:val="00732380"/>
    <w:rsid w:val="00732461"/>
    <w:rsid w:val="00732986"/>
    <w:rsid w:val="00732DD3"/>
    <w:rsid w:val="00733009"/>
    <w:rsid w:val="007348B1"/>
    <w:rsid w:val="007362A6"/>
    <w:rsid w:val="00736D7D"/>
    <w:rsid w:val="00737179"/>
    <w:rsid w:val="00737309"/>
    <w:rsid w:val="00740E41"/>
    <w:rsid w:val="00740E58"/>
    <w:rsid w:val="007445A0"/>
    <w:rsid w:val="0074524B"/>
    <w:rsid w:val="00746701"/>
    <w:rsid w:val="00747D8B"/>
    <w:rsid w:val="00751228"/>
    <w:rsid w:val="007571E1"/>
    <w:rsid w:val="007600E7"/>
    <w:rsid w:val="007604B2"/>
    <w:rsid w:val="00761B62"/>
    <w:rsid w:val="0076240F"/>
    <w:rsid w:val="0076280E"/>
    <w:rsid w:val="00764821"/>
    <w:rsid w:val="00765281"/>
    <w:rsid w:val="00766BAD"/>
    <w:rsid w:val="00772F89"/>
    <w:rsid w:val="007730BD"/>
    <w:rsid w:val="007755F2"/>
    <w:rsid w:val="00776971"/>
    <w:rsid w:val="00780342"/>
    <w:rsid w:val="007805CA"/>
    <w:rsid w:val="00780A80"/>
    <w:rsid w:val="00780CA3"/>
    <w:rsid w:val="0078177E"/>
    <w:rsid w:val="0078304C"/>
    <w:rsid w:val="00783673"/>
    <w:rsid w:val="00784D46"/>
    <w:rsid w:val="00785490"/>
    <w:rsid w:val="007909B6"/>
    <w:rsid w:val="00791A1E"/>
    <w:rsid w:val="00791FD7"/>
    <w:rsid w:val="007925EA"/>
    <w:rsid w:val="00792AFF"/>
    <w:rsid w:val="00793CD8"/>
    <w:rsid w:val="00795C92"/>
    <w:rsid w:val="00796231"/>
    <w:rsid w:val="00797A51"/>
    <w:rsid w:val="007A158C"/>
    <w:rsid w:val="007A1681"/>
    <w:rsid w:val="007A1995"/>
    <w:rsid w:val="007A1CB3"/>
    <w:rsid w:val="007A1EE7"/>
    <w:rsid w:val="007A306F"/>
    <w:rsid w:val="007A331C"/>
    <w:rsid w:val="007A378D"/>
    <w:rsid w:val="007A43A6"/>
    <w:rsid w:val="007A52B3"/>
    <w:rsid w:val="007A5775"/>
    <w:rsid w:val="007A58A6"/>
    <w:rsid w:val="007A6A95"/>
    <w:rsid w:val="007A762D"/>
    <w:rsid w:val="007B19B3"/>
    <w:rsid w:val="007B2F43"/>
    <w:rsid w:val="007B3D2D"/>
    <w:rsid w:val="007B3F57"/>
    <w:rsid w:val="007B4DC4"/>
    <w:rsid w:val="007B50AE"/>
    <w:rsid w:val="007B51DF"/>
    <w:rsid w:val="007B6CF3"/>
    <w:rsid w:val="007B77A1"/>
    <w:rsid w:val="007B7FC6"/>
    <w:rsid w:val="007C001A"/>
    <w:rsid w:val="007C05DD"/>
    <w:rsid w:val="007C178A"/>
    <w:rsid w:val="007C3A50"/>
    <w:rsid w:val="007C3D18"/>
    <w:rsid w:val="007C40A5"/>
    <w:rsid w:val="007C59A9"/>
    <w:rsid w:val="007C60BF"/>
    <w:rsid w:val="007C6288"/>
    <w:rsid w:val="007C64A1"/>
    <w:rsid w:val="007C663B"/>
    <w:rsid w:val="007C6A07"/>
    <w:rsid w:val="007C6E1B"/>
    <w:rsid w:val="007C75A1"/>
    <w:rsid w:val="007C77A5"/>
    <w:rsid w:val="007C79FC"/>
    <w:rsid w:val="007D04E5"/>
    <w:rsid w:val="007D0E22"/>
    <w:rsid w:val="007D3CE6"/>
    <w:rsid w:val="007D5901"/>
    <w:rsid w:val="007D640A"/>
    <w:rsid w:val="007D68E5"/>
    <w:rsid w:val="007D6DFB"/>
    <w:rsid w:val="007D7526"/>
    <w:rsid w:val="007D7B83"/>
    <w:rsid w:val="007D7D12"/>
    <w:rsid w:val="007E224E"/>
    <w:rsid w:val="007E2DCD"/>
    <w:rsid w:val="007E4610"/>
    <w:rsid w:val="007E4715"/>
    <w:rsid w:val="007E505B"/>
    <w:rsid w:val="007E6332"/>
    <w:rsid w:val="007E635E"/>
    <w:rsid w:val="007E680D"/>
    <w:rsid w:val="007E7091"/>
    <w:rsid w:val="007E7B8C"/>
    <w:rsid w:val="007E7D61"/>
    <w:rsid w:val="007F30E0"/>
    <w:rsid w:val="007F3193"/>
    <w:rsid w:val="007F4EF2"/>
    <w:rsid w:val="007F7970"/>
    <w:rsid w:val="00801007"/>
    <w:rsid w:val="008013CC"/>
    <w:rsid w:val="00803FAE"/>
    <w:rsid w:val="00805E72"/>
    <w:rsid w:val="0080605F"/>
    <w:rsid w:val="008060EA"/>
    <w:rsid w:val="00806264"/>
    <w:rsid w:val="008062B7"/>
    <w:rsid w:val="00807786"/>
    <w:rsid w:val="00807860"/>
    <w:rsid w:val="00807FDB"/>
    <w:rsid w:val="0081012D"/>
    <w:rsid w:val="00811FCB"/>
    <w:rsid w:val="008123FA"/>
    <w:rsid w:val="00813354"/>
    <w:rsid w:val="00813C39"/>
    <w:rsid w:val="00814520"/>
    <w:rsid w:val="008158D6"/>
    <w:rsid w:val="008163DF"/>
    <w:rsid w:val="00816811"/>
    <w:rsid w:val="00817196"/>
    <w:rsid w:val="00817B92"/>
    <w:rsid w:val="00821904"/>
    <w:rsid w:val="008235DB"/>
    <w:rsid w:val="00823C04"/>
    <w:rsid w:val="00824AB4"/>
    <w:rsid w:val="00824D5F"/>
    <w:rsid w:val="00825C42"/>
    <w:rsid w:val="00825D25"/>
    <w:rsid w:val="00827D6F"/>
    <w:rsid w:val="0083055E"/>
    <w:rsid w:val="00830BBA"/>
    <w:rsid w:val="00835298"/>
    <w:rsid w:val="0083654E"/>
    <w:rsid w:val="008376AC"/>
    <w:rsid w:val="0084028A"/>
    <w:rsid w:val="0084055C"/>
    <w:rsid w:val="00841826"/>
    <w:rsid w:val="00841CC0"/>
    <w:rsid w:val="00843859"/>
    <w:rsid w:val="008444E8"/>
    <w:rsid w:val="0084483D"/>
    <w:rsid w:val="00844E80"/>
    <w:rsid w:val="00845AF1"/>
    <w:rsid w:val="00846FE7"/>
    <w:rsid w:val="008478A7"/>
    <w:rsid w:val="00850278"/>
    <w:rsid w:val="008506ED"/>
    <w:rsid w:val="00853A18"/>
    <w:rsid w:val="00854585"/>
    <w:rsid w:val="00854A75"/>
    <w:rsid w:val="00856911"/>
    <w:rsid w:val="00857529"/>
    <w:rsid w:val="00857DE8"/>
    <w:rsid w:val="008601DA"/>
    <w:rsid w:val="00860A73"/>
    <w:rsid w:val="008613F3"/>
    <w:rsid w:val="00862F6C"/>
    <w:rsid w:val="0086347D"/>
    <w:rsid w:val="00865796"/>
    <w:rsid w:val="00866E96"/>
    <w:rsid w:val="008677FD"/>
    <w:rsid w:val="00870436"/>
    <w:rsid w:val="008706D4"/>
    <w:rsid w:val="00870F8A"/>
    <w:rsid w:val="008719A4"/>
    <w:rsid w:val="00871B36"/>
    <w:rsid w:val="00871D23"/>
    <w:rsid w:val="00873B3F"/>
    <w:rsid w:val="00874312"/>
    <w:rsid w:val="0087437C"/>
    <w:rsid w:val="00875CD7"/>
    <w:rsid w:val="00876B4D"/>
    <w:rsid w:val="0087770E"/>
    <w:rsid w:val="00877F18"/>
    <w:rsid w:val="00880A92"/>
    <w:rsid w:val="00880C16"/>
    <w:rsid w:val="00880FEA"/>
    <w:rsid w:val="00883068"/>
    <w:rsid w:val="008837AD"/>
    <w:rsid w:val="00884CE7"/>
    <w:rsid w:val="0088528E"/>
    <w:rsid w:val="008852D8"/>
    <w:rsid w:val="00891E07"/>
    <w:rsid w:val="008930CF"/>
    <w:rsid w:val="00894A88"/>
    <w:rsid w:val="00895386"/>
    <w:rsid w:val="008979F5"/>
    <w:rsid w:val="00897D45"/>
    <w:rsid w:val="008A0F85"/>
    <w:rsid w:val="008A10F7"/>
    <w:rsid w:val="008A21FF"/>
    <w:rsid w:val="008A2A3D"/>
    <w:rsid w:val="008A2CE2"/>
    <w:rsid w:val="008A30AC"/>
    <w:rsid w:val="008A4155"/>
    <w:rsid w:val="008A44B8"/>
    <w:rsid w:val="008A51A8"/>
    <w:rsid w:val="008A54C7"/>
    <w:rsid w:val="008A5D11"/>
    <w:rsid w:val="008A77D8"/>
    <w:rsid w:val="008A7A92"/>
    <w:rsid w:val="008A7AAD"/>
    <w:rsid w:val="008B007D"/>
    <w:rsid w:val="008B0483"/>
    <w:rsid w:val="008B120C"/>
    <w:rsid w:val="008B1381"/>
    <w:rsid w:val="008B18EB"/>
    <w:rsid w:val="008B386F"/>
    <w:rsid w:val="008B51A0"/>
    <w:rsid w:val="008B592A"/>
    <w:rsid w:val="008B65F9"/>
    <w:rsid w:val="008B7B5C"/>
    <w:rsid w:val="008C02FE"/>
    <w:rsid w:val="008C061A"/>
    <w:rsid w:val="008C078C"/>
    <w:rsid w:val="008C0C99"/>
    <w:rsid w:val="008C0FA0"/>
    <w:rsid w:val="008C1BE4"/>
    <w:rsid w:val="008C2017"/>
    <w:rsid w:val="008C28B7"/>
    <w:rsid w:val="008C2E23"/>
    <w:rsid w:val="008C4958"/>
    <w:rsid w:val="008C4BAA"/>
    <w:rsid w:val="008C6AE8"/>
    <w:rsid w:val="008C7573"/>
    <w:rsid w:val="008D076D"/>
    <w:rsid w:val="008D3254"/>
    <w:rsid w:val="008D32DF"/>
    <w:rsid w:val="008D34F1"/>
    <w:rsid w:val="008D39D8"/>
    <w:rsid w:val="008D4BA8"/>
    <w:rsid w:val="008D6890"/>
    <w:rsid w:val="008D6D1A"/>
    <w:rsid w:val="008E065E"/>
    <w:rsid w:val="008E0927"/>
    <w:rsid w:val="008E18D8"/>
    <w:rsid w:val="008E1909"/>
    <w:rsid w:val="008E50CA"/>
    <w:rsid w:val="008E6A02"/>
    <w:rsid w:val="008F1EAB"/>
    <w:rsid w:val="008F2818"/>
    <w:rsid w:val="008F33DC"/>
    <w:rsid w:val="008F3BF2"/>
    <w:rsid w:val="008F3D33"/>
    <w:rsid w:val="008F3F94"/>
    <w:rsid w:val="008F4319"/>
    <w:rsid w:val="008F477F"/>
    <w:rsid w:val="008F7218"/>
    <w:rsid w:val="008F72BF"/>
    <w:rsid w:val="00902350"/>
    <w:rsid w:val="0090336B"/>
    <w:rsid w:val="009053AA"/>
    <w:rsid w:val="00906939"/>
    <w:rsid w:val="009107C6"/>
    <w:rsid w:val="00910B7D"/>
    <w:rsid w:val="00911AC1"/>
    <w:rsid w:val="00911DFB"/>
    <w:rsid w:val="009139D9"/>
    <w:rsid w:val="0091415A"/>
    <w:rsid w:val="00914AD8"/>
    <w:rsid w:val="00916079"/>
    <w:rsid w:val="00916096"/>
    <w:rsid w:val="00917269"/>
    <w:rsid w:val="00917840"/>
    <w:rsid w:val="00917CE9"/>
    <w:rsid w:val="009203A1"/>
    <w:rsid w:val="00920ABC"/>
    <w:rsid w:val="00920BF2"/>
    <w:rsid w:val="00922010"/>
    <w:rsid w:val="00922AC4"/>
    <w:rsid w:val="00923EBB"/>
    <w:rsid w:val="009264DF"/>
    <w:rsid w:val="00930BA7"/>
    <w:rsid w:val="00931BD9"/>
    <w:rsid w:val="009335DC"/>
    <w:rsid w:val="00934A01"/>
    <w:rsid w:val="00934BAF"/>
    <w:rsid w:val="00935469"/>
    <w:rsid w:val="0093582B"/>
    <w:rsid w:val="009368F3"/>
    <w:rsid w:val="00936ADB"/>
    <w:rsid w:val="00941636"/>
    <w:rsid w:val="00942281"/>
    <w:rsid w:val="00943742"/>
    <w:rsid w:val="00943F67"/>
    <w:rsid w:val="00943FA3"/>
    <w:rsid w:val="009451C0"/>
    <w:rsid w:val="00945C05"/>
    <w:rsid w:val="00946945"/>
    <w:rsid w:val="00947713"/>
    <w:rsid w:val="00950DE7"/>
    <w:rsid w:val="00951DFA"/>
    <w:rsid w:val="00953920"/>
    <w:rsid w:val="00953D47"/>
    <w:rsid w:val="0095628A"/>
    <w:rsid w:val="009563AE"/>
    <w:rsid w:val="009565A1"/>
    <w:rsid w:val="0095681E"/>
    <w:rsid w:val="009572D4"/>
    <w:rsid w:val="009600D0"/>
    <w:rsid w:val="009606BB"/>
    <w:rsid w:val="009617DA"/>
    <w:rsid w:val="00961921"/>
    <w:rsid w:val="00962740"/>
    <w:rsid w:val="00962F2E"/>
    <w:rsid w:val="0096430A"/>
    <w:rsid w:val="0096554B"/>
    <w:rsid w:val="0096584A"/>
    <w:rsid w:val="00967C45"/>
    <w:rsid w:val="009709FB"/>
    <w:rsid w:val="00971F08"/>
    <w:rsid w:val="0097603D"/>
    <w:rsid w:val="00976949"/>
    <w:rsid w:val="009771D0"/>
    <w:rsid w:val="00977422"/>
    <w:rsid w:val="00980477"/>
    <w:rsid w:val="009814BC"/>
    <w:rsid w:val="0098403A"/>
    <w:rsid w:val="00985253"/>
    <w:rsid w:val="009853B3"/>
    <w:rsid w:val="009853B4"/>
    <w:rsid w:val="00985D22"/>
    <w:rsid w:val="00987FA5"/>
    <w:rsid w:val="00990630"/>
    <w:rsid w:val="00990F2E"/>
    <w:rsid w:val="00991761"/>
    <w:rsid w:val="00993C14"/>
    <w:rsid w:val="00994DCA"/>
    <w:rsid w:val="009960EC"/>
    <w:rsid w:val="009970DD"/>
    <w:rsid w:val="009A0FBA"/>
    <w:rsid w:val="009A1601"/>
    <w:rsid w:val="009A18DF"/>
    <w:rsid w:val="009A2A4C"/>
    <w:rsid w:val="009A340E"/>
    <w:rsid w:val="009A462D"/>
    <w:rsid w:val="009A4D99"/>
    <w:rsid w:val="009A5CBA"/>
    <w:rsid w:val="009A716D"/>
    <w:rsid w:val="009B1F30"/>
    <w:rsid w:val="009B2AB2"/>
    <w:rsid w:val="009B2AC4"/>
    <w:rsid w:val="009B3AC2"/>
    <w:rsid w:val="009B3CD4"/>
    <w:rsid w:val="009B409E"/>
    <w:rsid w:val="009B4DF4"/>
    <w:rsid w:val="009B4E3E"/>
    <w:rsid w:val="009B564E"/>
    <w:rsid w:val="009B64E5"/>
    <w:rsid w:val="009B7E87"/>
    <w:rsid w:val="009C204A"/>
    <w:rsid w:val="009C2131"/>
    <w:rsid w:val="009C403E"/>
    <w:rsid w:val="009C464E"/>
    <w:rsid w:val="009C5075"/>
    <w:rsid w:val="009C59D9"/>
    <w:rsid w:val="009C62F0"/>
    <w:rsid w:val="009C7225"/>
    <w:rsid w:val="009D1878"/>
    <w:rsid w:val="009D286C"/>
    <w:rsid w:val="009D467D"/>
    <w:rsid w:val="009D4C27"/>
    <w:rsid w:val="009D4FF0"/>
    <w:rsid w:val="009D6B54"/>
    <w:rsid w:val="009D703C"/>
    <w:rsid w:val="009D718F"/>
    <w:rsid w:val="009E068F"/>
    <w:rsid w:val="009E08AC"/>
    <w:rsid w:val="009E1104"/>
    <w:rsid w:val="009E14E0"/>
    <w:rsid w:val="009E254A"/>
    <w:rsid w:val="009E35DB"/>
    <w:rsid w:val="009E47A3"/>
    <w:rsid w:val="009E4D5E"/>
    <w:rsid w:val="009E7A0E"/>
    <w:rsid w:val="009E7A85"/>
    <w:rsid w:val="009F08F3"/>
    <w:rsid w:val="009F0C76"/>
    <w:rsid w:val="009F1BC8"/>
    <w:rsid w:val="009F228B"/>
    <w:rsid w:val="009F344F"/>
    <w:rsid w:val="009F5365"/>
    <w:rsid w:val="009F6D77"/>
    <w:rsid w:val="00A014CA"/>
    <w:rsid w:val="00A02FB3"/>
    <w:rsid w:val="00A030F6"/>
    <w:rsid w:val="00A048A8"/>
    <w:rsid w:val="00A04F49"/>
    <w:rsid w:val="00A05CAD"/>
    <w:rsid w:val="00A07F8D"/>
    <w:rsid w:val="00A10B86"/>
    <w:rsid w:val="00A13E54"/>
    <w:rsid w:val="00A1453D"/>
    <w:rsid w:val="00A14D59"/>
    <w:rsid w:val="00A15FCF"/>
    <w:rsid w:val="00A16528"/>
    <w:rsid w:val="00A16E56"/>
    <w:rsid w:val="00A16E65"/>
    <w:rsid w:val="00A172D7"/>
    <w:rsid w:val="00A17F63"/>
    <w:rsid w:val="00A2125E"/>
    <w:rsid w:val="00A215FA"/>
    <w:rsid w:val="00A2193B"/>
    <w:rsid w:val="00A21CFC"/>
    <w:rsid w:val="00A228FA"/>
    <w:rsid w:val="00A2351A"/>
    <w:rsid w:val="00A26469"/>
    <w:rsid w:val="00A264A9"/>
    <w:rsid w:val="00A2692D"/>
    <w:rsid w:val="00A26A81"/>
    <w:rsid w:val="00A27785"/>
    <w:rsid w:val="00A27960"/>
    <w:rsid w:val="00A30187"/>
    <w:rsid w:val="00A31057"/>
    <w:rsid w:val="00A32556"/>
    <w:rsid w:val="00A3448A"/>
    <w:rsid w:val="00A35B02"/>
    <w:rsid w:val="00A36200"/>
    <w:rsid w:val="00A36297"/>
    <w:rsid w:val="00A3750F"/>
    <w:rsid w:val="00A41E2B"/>
    <w:rsid w:val="00A4277F"/>
    <w:rsid w:val="00A43E4D"/>
    <w:rsid w:val="00A45B74"/>
    <w:rsid w:val="00A479BE"/>
    <w:rsid w:val="00A50FE2"/>
    <w:rsid w:val="00A52E1D"/>
    <w:rsid w:val="00A573B6"/>
    <w:rsid w:val="00A60D06"/>
    <w:rsid w:val="00A60E67"/>
    <w:rsid w:val="00A612A7"/>
    <w:rsid w:val="00A61499"/>
    <w:rsid w:val="00A62A77"/>
    <w:rsid w:val="00A6314E"/>
    <w:rsid w:val="00A63483"/>
    <w:rsid w:val="00A6356C"/>
    <w:rsid w:val="00A64983"/>
    <w:rsid w:val="00A657D7"/>
    <w:rsid w:val="00A6603E"/>
    <w:rsid w:val="00A660AC"/>
    <w:rsid w:val="00A67E6C"/>
    <w:rsid w:val="00A71B99"/>
    <w:rsid w:val="00A7200F"/>
    <w:rsid w:val="00A739D0"/>
    <w:rsid w:val="00A761D4"/>
    <w:rsid w:val="00A76EDF"/>
    <w:rsid w:val="00A77A47"/>
    <w:rsid w:val="00A77EC4"/>
    <w:rsid w:val="00A80215"/>
    <w:rsid w:val="00A81529"/>
    <w:rsid w:val="00A82D54"/>
    <w:rsid w:val="00A86A9E"/>
    <w:rsid w:val="00A87AE1"/>
    <w:rsid w:val="00A87C5C"/>
    <w:rsid w:val="00A90A1A"/>
    <w:rsid w:val="00A92879"/>
    <w:rsid w:val="00A9442A"/>
    <w:rsid w:val="00A94665"/>
    <w:rsid w:val="00A9507A"/>
    <w:rsid w:val="00A95612"/>
    <w:rsid w:val="00AA016F"/>
    <w:rsid w:val="00AA1ED6"/>
    <w:rsid w:val="00AA43A1"/>
    <w:rsid w:val="00AA51D6"/>
    <w:rsid w:val="00AA6303"/>
    <w:rsid w:val="00AA6337"/>
    <w:rsid w:val="00AB0BC8"/>
    <w:rsid w:val="00AB11CA"/>
    <w:rsid w:val="00AB14D9"/>
    <w:rsid w:val="00AB1790"/>
    <w:rsid w:val="00AB22BB"/>
    <w:rsid w:val="00AB281E"/>
    <w:rsid w:val="00AB30D7"/>
    <w:rsid w:val="00AB3875"/>
    <w:rsid w:val="00AB3EA9"/>
    <w:rsid w:val="00AB4AB8"/>
    <w:rsid w:val="00AB4DDC"/>
    <w:rsid w:val="00AB5361"/>
    <w:rsid w:val="00AB655E"/>
    <w:rsid w:val="00AB6D3A"/>
    <w:rsid w:val="00AC007F"/>
    <w:rsid w:val="00AC1580"/>
    <w:rsid w:val="00AC1A5F"/>
    <w:rsid w:val="00AC201B"/>
    <w:rsid w:val="00AC2548"/>
    <w:rsid w:val="00AC2D2C"/>
    <w:rsid w:val="00AC2ECD"/>
    <w:rsid w:val="00AC3119"/>
    <w:rsid w:val="00AC41D2"/>
    <w:rsid w:val="00AC49FB"/>
    <w:rsid w:val="00AC4BAC"/>
    <w:rsid w:val="00AC5A10"/>
    <w:rsid w:val="00AC6C3D"/>
    <w:rsid w:val="00AC7030"/>
    <w:rsid w:val="00AC778A"/>
    <w:rsid w:val="00AC78F7"/>
    <w:rsid w:val="00AC7D66"/>
    <w:rsid w:val="00AD0AA3"/>
    <w:rsid w:val="00AD25D6"/>
    <w:rsid w:val="00AD38AC"/>
    <w:rsid w:val="00AD3F94"/>
    <w:rsid w:val="00AD4339"/>
    <w:rsid w:val="00AD4A5A"/>
    <w:rsid w:val="00AD5390"/>
    <w:rsid w:val="00AE0325"/>
    <w:rsid w:val="00AE104A"/>
    <w:rsid w:val="00AE110F"/>
    <w:rsid w:val="00AE1E47"/>
    <w:rsid w:val="00AE2586"/>
    <w:rsid w:val="00AE27AC"/>
    <w:rsid w:val="00AE2834"/>
    <w:rsid w:val="00AE40E0"/>
    <w:rsid w:val="00AE4662"/>
    <w:rsid w:val="00AE4AD3"/>
    <w:rsid w:val="00AE4DBA"/>
    <w:rsid w:val="00AE4F07"/>
    <w:rsid w:val="00AE517F"/>
    <w:rsid w:val="00AE5FA4"/>
    <w:rsid w:val="00AE6630"/>
    <w:rsid w:val="00AE6FBB"/>
    <w:rsid w:val="00AF067D"/>
    <w:rsid w:val="00AF1B25"/>
    <w:rsid w:val="00AF1C5D"/>
    <w:rsid w:val="00AF1D55"/>
    <w:rsid w:val="00AF26E7"/>
    <w:rsid w:val="00AF2C4E"/>
    <w:rsid w:val="00AF42D7"/>
    <w:rsid w:val="00AF4B16"/>
    <w:rsid w:val="00AF54DA"/>
    <w:rsid w:val="00AF6308"/>
    <w:rsid w:val="00AF71F5"/>
    <w:rsid w:val="00B00236"/>
    <w:rsid w:val="00B006FE"/>
    <w:rsid w:val="00B007CB"/>
    <w:rsid w:val="00B01D52"/>
    <w:rsid w:val="00B02AA9"/>
    <w:rsid w:val="00B02FA3"/>
    <w:rsid w:val="00B04BDF"/>
    <w:rsid w:val="00B05084"/>
    <w:rsid w:val="00B05506"/>
    <w:rsid w:val="00B06F62"/>
    <w:rsid w:val="00B10F22"/>
    <w:rsid w:val="00B11DEF"/>
    <w:rsid w:val="00B1343F"/>
    <w:rsid w:val="00B13E82"/>
    <w:rsid w:val="00B157F9"/>
    <w:rsid w:val="00B15936"/>
    <w:rsid w:val="00B174E7"/>
    <w:rsid w:val="00B179C5"/>
    <w:rsid w:val="00B17F24"/>
    <w:rsid w:val="00B20256"/>
    <w:rsid w:val="00B20D09"/>
    <w:rsid w:val="00B214D4"/>
    <w:rsid w:val="00B21EE0"/>
    <w:rsid w:val="00B221E4"/>
    <w:rsid w:val="00B22C85"/>
    <w:rsid w:val="00B22E43"/>
    <w:rsid w:val="00B234BA"/>
    <w:rsid w:val="00B23768"/>
    <w:rsid w:val="00B23AD5"/>
    <w:rsid w:val="00B2649A"/>
    <w:rsid w:val="00B2763F"/>
    <w:rsid w:val="00B27AAC"/>
    <w:rsid w:val="00B304F3"/>
    <w:rsid w:val="00B30929"/>
    <w:rsid w:val="00B33AFC"/>
    <w:rsid w:val="00B372AA"/>
    <w:rsid w:val="00B37BF8"/>
    <w:rsid w:val="00B40166"/>
    <w:rsid w:val="00B40445"/>
    <w:rsid w:val="00B40BEF"/>
    <w:rsid w:val="00B41888"/>
    <w:rsid w:val="00B418D6"/>
    <w:rsid w:val="00B4474B"/>
    <w:rsid w:val="00B45A52"/>
    <w:rsid w:val="00B46175"/>
    <w:rsid w:val="00B466AB"/>
    <w:rsid w:val="00B4792D"/>
    <w:rsid w:val="00B47C2C"/>
    <w:rsid w:val="00B518CD"/>
    <w:rsid w:val="00B54FD1"/>
    <w:rsid w:val="00B55324"/>
    <w:rsid w:val="00B55CBB"/>
    <w:rsid w:val="00B577C8"/>
    <w:rsid w:val="00B60645"/>
    <w:rsid w:val="00B60F0E"/>
    <w:rsid w:val="00B6188F"/>
    <w:rsid w:val="00B62BB8"/>
    <w:rsid w:val="00B631FB"/>
    <w:rsid w:val="00B631FC"/>
    <w:rsid w:val="00B64288"/>
    <w:rsid w:val="00B66176"/>
    <w:rsid w:val="00B664C7"/>
    <w:rsid w:val="00B6760D"/>
    <w:rsid w:val="00B70F67"/>
    <w:rsid w:val="00B722B8"/>
    <w:rsid w:val="00B7302F"/>
    <w:rsid w:val="00B738A1"/>
    <w:rsid w:val="00B739F6"/>
    <w:rsid w:val="00B75439"/>
    <w:rsid w:val="00B774BE"/>
    <w:rsid w:val="00B7786A"/>
    <w:rsid w:val="00B81456"/>
    <w:rsid w:val="00B81A6C"/>
    <w:rsid w:val="00B83040"/>
    <w:rsid w:val="00B8405A"/>
    <w:rsid w:val="00B85316"/>
    <w:rsid w:val="00B85815"/>
    <w:rsid w:val="00B85DE5"/>
    <w:rsid w:val="00B8664A"/>
    <w:rsid w:val="00B878FA"/>
    <w:rsid w:val="00B90F73"/>
    <w:rsid w:val="00B929F7"/>
    <w:rsid w:val="00B934BE"/>
    <w:rsid w:val="00B93924"/>
    <w:rsid w:val="00B93B59"/>
    <w:rsid w:val="00B9406A"/>
    <w:rsid w:val="00B94F1E"/>
    <w:rsid w:val="00B95637"/>
    <w:rsid w:val="00B9563E"/>
    <w:rsid w:val="00B95861"/>
    <w:rsid w:val="00B96D9C"/>
    <w:rsid w:val="00B973B8"/>
    <w:rsid w:val="00B97752"/>
    <w:rsid w:val="00BA1BB3"/>
    <w:rsid w:val="00BA2280"/>
    <w:rsid w:val="00BA27B1"/>
    <w:rsid w:val="00BA2A08"/>
    <w:rsid w:val="00BA2F76"/>
    <w:rsid w:val="00BA303F"/>
    <w:rsid w:val="00BA3320"/>
    <w:rsid w:val="00BA56D2"/>
    <w:rsid w:val="00BA76E0"/>
    <w:rsid w:val="00BB0725"/>
    <w:rsid w:val="00BB0847"/>
    <w:rsid w:val="00BB1D0B"/>
    <w:rsid w:val="00BB2A25"/>
    <w:rsid w:val="00BB2C40"/>
    <w:rsid w:val="00BB3802"/>
    <w:rsid w:val="00BB3B07"/>
    <w:rsid w:val="00BB4768"/>
    <w:rsid w:val="00BB51E9"/>
    <w:rsid w:val="00BB589F"/>
    <w:rsid w:val="00BC0FDC"/>
    <w:rsid w:val="00BC2EC6"/>
    <w:rsid w:val="00BC3053"/>
    <w:rsid w:val="00BC4A3B"/>
    <w:rsid w:val="00BC4D2E"/>
    <w:rsid w:val="00BC66E9"/>
    <w:rsid w:val="00BC69D6"/>
    <w:rsid w:val="00BC7E09"/>
    <w:rsid w:val="00BD0D3D"/>
    <w:rsid w:val="00BD161C"/>
    <w:rsid w:val="00BD197A"/>
    <w:rsid w:val="00BD2AD2"/>
    <w:rsid w:val="00BD2BD1"/>
    <w:rsid w:val="00BD3490"/>
    <w:rsid w:val="00BD424C"/>
    <w:rsid w:val="00BD4782"/>
    <w:rsid w:val="00BD48AC"/>
    <w:rsid w:val="00BD4959"/>
    <w:rsid w:val="00BD5F1A"/>
    <w:rsid w:val="00BD7C01"/>
    <w:rsid w:val="00BE06C5"/>
    <w:rsid w:val="00BE1234"/>
    <w:rsid w:val="00BE2A99"/>
    <w:rsid w:val="00BE2FA6"/>
    <w:rsid w:val="00BE333F"/>
    <w:rsid w:val="00BE420C"/>
    <w:rsid w:val="00BE4BE6"/>
    <w:rsid w:val="00BE52A6"/>
    <w:rsid w:val="00BE73C8"/>
    <w:rsid w:val="00BE7406"/>
    <w:rsid w:val="00BE7603"/>
    <w:rsid w:val="00BE774B"/>
    <w:rsid w:val="00BF3279"/>
    <w:rsid w:val="00BF56E8"/>
    <w:rsid w:val="00BF586F"/>
    <w:rsid w:val="00BF6240"/>
    <w:rsid w:val="00BF74C7"/>
    <w:rsid w:val="00BF7D2F"/>
    <w:rsid w:val="00C015F1"/>
    <w:rsid w:val="00C01F33"/>
    <w:rsid w:val="00C02CC6"/>
    <w:rsid w:val="00C03060"/>
    <w:rsid w:val="00C040F7"/>
    <w:rsid w:val="00C04133"/>
    <w:rsid w:val="00C041B0"/>
    <w:rsid w:val="00C044AB"/>
    <w:rsid w:val="00C04EC9"/>
    <w:rsid w:val="00C05706"/>
    <w:rsid w:val="00C07377"/>
    <w:rsid w:val="00C0755C"/>
    <w:rsid w:val="00C10478"/>
    <w:rsid w:val="00C12107"/>
    <w:rsid w:val="00C1252A"/>
    <w:rsid w:val="00C1259E"/>
    <w:rsid w:val="00C12C6A"/>
    <w:rsid w:val="00C1388D"/>
    <w:rsid w:val="00C14B51"/>
    <w:rsid w:val="00C14D4B"/>
    <w:rsid w:val="00C152CD"/>
    <w:rsid w:val="00C154BB"/>
    <w:rsid w:val="00C20880"/>
    <w:rsid w:val="00C23370"/>
    <w:rsid w:val="00C24710"/>
    <w:rsid w:val="00C26383"/>
    <w:rsid w:val="00C279B5"/>
    <w:rsid w:val="00C27C45"/>
    <w:rsid w:val="00C31DEF"/>
    <w:rsid w:val="00C323C3"/>
    <w:rsid w:val="00C32B7A"/>
    <w:rsid w:val="00C33BB0"/>
    <w:rsid w:val="00C3719D"/>
    <w:rsid w:val="00C37C1A"/>
    <w:rsid w:val="00C4143F"/>
    <w:rsid w:val="00C41BEA"/>
    <w:rsid w:val="00C451C0"/>
    <w:rsid w:val="00C456E1"/>
    <w:rsid w:val="00C46C12"/>
    <w:rsid w:val="00C50724"/>
    <w:rsid w:val="00C50800"/>
    <w:rsid w:val="00C52621"/>
    <w:rsid w:val="00C53815"/>
    <w:rsid w:val="00C53DCE"/>
    <w:rsid w:val="00C54995"/>
    <w:rsid w:val="00C54D41"/>
    <w:rsid w:val="00C5730E"/>
    <w:rsid w:val="00C574D4"/>
    <w:rsid w:val="00C60783"/>
    <w:rsid w:val="00C64672"/>
    <w:rsid w:val="00C651CE"/>
    <w:rsid w:val="00C65504"/>
    <w:rsid w:val="00C65BCC"/>
    <w:rsid w:val="00C65D29"/>
    <w:rsid w:val="00C65EFD"/>
    <w:rsid w:val="00C6648A"/>
    <w:rsid w:val="00C70209"/>
    <w:rsid w:val="00C70697"/>
    <w:rsid w:val="00C7093F"/>
    <w:rsid w:val="00C7134A"/>
    <w:rsid w:val="00C71CCF"/>
    <w:rsid w:val="00C72EF4"/>
    <w:rsid w:val="00C746B1"/>
    <w:rsid w:val="00C75D2F"/>
    <w:rsid w:val="00C767BE"/>
    <w:rsid w:val="00C769A7"/>
    <w:rsid w:val="00C76E3C"/>
    <w:rsid w:val="00C77336"/>
    <w:rsid w:val="00C80044"/>
    <w:rsid w:val="00C80534"/>
    <w:rsid w:val="00C80C24"/>
    <w:rsid w:val="00C80EEF"/>
    <w:rsid w:val="00C81568"/>
    <w:rsid w:val="00C81B6D"/>
    <w:rsid w:val="00C8307C"/>
    <w:rsid w:val="00C83F96"/>
    <w:rsid w:val="00C84914"/>
    <w:rsid w:val="00C870CC"/>
    <w:rsid w:val="00C9027A"/>
    <w:rsid w:val="00C9068E"/>
    <w:rsid w:val="00C93AA8"/>
    <w:rsid w:val="00C93C4B"/>
    <w:rsid w:val="00C944AB"/>
    <w:rsid w:val="00C95B40"/>
    <w:rsid w:val="00C961D0"/>
    <w:rsid w:val="00CA1ED8"/>
    <w:rsid w:val="00CA475C"/>
    <w:rsid w:val="00CA47F5"/>
    <w:rsid w:val="00CA5662"/>
    <w:rsid w:val="00CA5CFD"/>
    <w:rsid w:val="00CA6108"/>
    <w:rsid w:val="00CA7EA7"/>
    <w:rsid w:val="00CB047A"/>
    <w:rsid w:val="00CB1F63"/>
    <w:rsid w:val="00CB3EB3"/>
    <w:rsid w:val="00CB63DA"/>
    <w:rsid w:val="00CB7170"/>
    <w:rsid w:val="00CC040E"/>
    <w:rsid w:val="00CC111F"/>
    <w:rsid w:val="00CC2011"/>
    <w:rsid w:val="00CC31D5"/>
    <w:rsid w:val="00CC3EA0"/>
    <w:rsid w:val="00CC3F4C"/>
    <w:rsid w:val="00CC7B45"/>
    <w:rsid w:val="00CD1188"/>
    <w:rsid w:val="00CD29B8"/>
    <w:rsid w:val="00CD2ED1"/>
    <w:rsid w:val="00CD2F3A"/>
    <w:rsid w:val="00CD3341"/>
    <w:rsid w:val="00CD337B"/>
    <w:rsid w:val="00CD6114"/>
    <w:rsid w:val="00CE0424"/>
    <w:rsid w:val="00CE2CAF"/>
    <w:rsid w:val="00CE3E01"/>
    <w:rsid w:val="00CE5710"/>
    <w:rsid w:val="00CE6869"/>
    <w:rsid w:val="00CE7561"/>
    <w:rsid w:val="00CF02FF"/>
    <w:rsid w:val="00CF1021"/>
    <w:rsid w:val="00CF1354"/>
    <w:rsid w:val="00CF1827"/>
    <w:rsid w:val="00CF3B1F"/>
    <w:rsid w:val="00CF3BF6"/>
    <w:rsid w:val="00CF3DA5"/>
    <w:rsid w:val="00CF3EFA"/>
    <w:rsid w:val="00CF5621"/>
    <w:rsid w:val="00CF625B"/>
    <w:rsid w:val="00CF687E"/>
    <w:rsid w:val="00CF77D3"/>
    <w:rsid w:val="00D00C81"/>
    <w:rsid w:val="00D01A4E"/>
    <w:rsid w:val="00D033D9"/>
    <w:rsid w:val="00D0349B"/>
    <w:rsid w:val="00D04AF5"/>
    <w:rsid w:val="00D05B20"/>
    <w:rsid w:val="00D060E5"/>
    <w:rsid w:val="00D06ADF"/>
    <w:rsid w:val="00D1022B"/>
    <w:rsid w:val="00D10249"/>
    <w:rsid w:val="00D115C3"/>
    <w:rsid w:val="00D11897"/>
    <w:rsid w:val="00D11ABF"/>
    <w:rsid w:val="00D129A2"/>
    <w:rsid w:val="00D13135"/>
    <w:rsid w:val="00D13A6B"/>
    <w:rsid w:val="00D13E4E"/>
    <w:rsid w:val="00D1709E"/>
    <w:rsid w:val="00D239A7"/>
    <w:rsid w:val="00D23F47"/>
    <w:rsid w:val="00D326C9"/>
    <w:rsid w:val="00D33E6B"/>
    <w:rsid w:val="00D34E83"/>
    <w:rsid w:val="00D36E71"/>
    <w:rsid w:val="00D37D87"/>
    <w:rsid w:val="00D40B33"/>
    <w:rsid w:val="00D422DA"/>
    <w:rsid w:val="00D4318F"/>
    <w:rsid w:val="00D43884"/>
    <w:rsid w:val="00D438BF"/>
    <w:rsid w:val="00D440F8"/>
    <w:rsid w:val="00D44212"/>
    <w:rsid w:val="00D44AB7"/>
    <w:rsid w:val="00D46E5F"/>
    <w:rsid w:val="00D50907"/>
    <w:rsid w:val="00D50F97"/>
    <w:rsid w:val="00D53FB4"/>
    <w:rsid w:val="00D546FF"/>
    <w:rsid w:val="00D55AD5"/>
    <w:rsid w:val="00D56129"/>
    <w:rsid w:val="00D576CA"/>
    <w:rsid w:val="00D576D6"/>
    <w:rsid w:val="00D600C1"/>
    <w:rsid w:val="00D61AF5"/>
    <w:rsid w:val="00D6315F"/>
    <w:rsid w:val="00D635C0"/>
    <w:rsid w:val="00D63E6C"/>
    <w:rsid w:val="00D652B5"/>
    <w:rsid w:val="00D66155"/>
    <w:rsid w:val="00D708B0"/>
    <w:rsid w:val="00D7500B"/>
    <w:rsid w:val="00D753FE"/>
    <w:rsid w:val="00D75810"/>
    <w:rsid w:val="00D769FB"/>
    <w:rsid w:val="00D77433"/>
    <w:rsid w:val="00D77765"/>
    <w:rsid w:val="00D77B1D"/>
    <w:rsid w:val="00D8021F"/>
    <w:rsid w:val="00D80383"/>
    <w:rsid w:val="00D82288"/>
    <w:rsid w:val="00D823C6"/>
    <w:rsid w:val="00D82553"/>
    <w:rsid w:val="00D830A0"/>
    <w:rsid w:val="00D84E9F"/>
    <w:rsid w:val="00D86548"/>
    <w:rsid w:val="00D86CA3"/>
    <w:rsid w:val="00D871CE"/>
    <w:rsid w:val="00D87631"/>
    <w:rsid w:val="00D90530"/>
    <w:rsid w:val="00D90DAE"/>
    <w:rsid w:val="00D918F9"/>
    <w:rsid w:val="00D9196D"/>
    <w:rsid w:val="00D9294A"/>
    <w:rsid w:val="00D92982"/>
    <w:rsid w:val="00D949A5"/>
    <w:rsid w:val="00D970D4"/>
    <w:rsid w:val="00D97BC4"/>
    <w:rsid w:val="00DA243D"/>
    <w:rsid w:val="00DA305E"/>
    <w:rsid w:val="00DA3515"/>
    <w:rsid w:val="00DA5417"/>
    <w:rsid w:val="00DA56E8"/>
    <w:rsid w:val="00DA68DD"/>
    <w:rsid w:val="00DB03A8"/>
    <w:rsid w:val="00DB0A9F"/>
    <w:rsid w:val="00DB0C19"/>
    <w:rsid w:val="00DB377D"/>
    <w:rsid w:val="00DB586A"/>
    <w:rsid w:val="00DB686B"/>
    <w:rsid w:val="00DB7CC3"/>
    <w:rsid w:val="00DC0ABB"/>
    <w:rsid w:val="00DC1DF0"/>
    <w:rsid w:val="00DC2D36"/>
    <w:rsid w:val="00DC3E52"/>
    <w:rsid w:val="00DC4CDE"/>
    <w:rsid w:val="00DC53EF"/>
    <w:rsid w:val="00DC7857"/>
    <w:rsid w:val="00DC7924"/>
    <w:rsid w:val="00DC7ED0"/>
    <w:rsid w:val="00DD0136"/>
    <w:rsid w:val="00DD0DE2"/>
    <w:rsid w:val="00DD1734"/>
    <w:rsid w:val="00DD4416"/>
    <w:rsid w:val="00DD4E61"/>
    <w:rsid w:val="00DD61D9"/>
    <w:rsid w:val="00DE03BF"/>
    <w:rsid w:val="00DE095E"/>
    <w:rsid w:val="00DE3F01"/>
    <w:rsid w:val="00DE5608"/>
    <w:rsid w:val="00DE58D0"/>
    <w:rsid w:val="00DE654F"/>
    <w:rsid w:val="00DE6E9D"/>
    <w:rsid w:val="00DE7437"/>
    <w:rsid w:val="00DE794D"/>
    <w:rsid w:val="00DF0B6E"/>
    <w:rsid w:val="00DF15E0"/>
    <w:rsid w:val="00DF37A0"/>
    <w:rsid w:val="00DF44C9"/>
    <w:rsid w:val="00DF45D0"/>
    <w:rsid w:val="00DF5C2B"/>
    <w:rsid w:val="00DF71A0"/>
    <w:rsid w:val="00E032EB"/>
    <w:rsid w:val="00E06009"/>
    <w:rsid w:val="00E075D2"/>
    <w:rsid w:val="00E110E7"/>
    <w:rsid w:val="00E11B20"/>
    <w:rsid w:val="00E13D11"/>
    <w:rsid w:val="00E14AE6"/>
    <w:rsid w:val="00E14D9A"/>
    <w:rsid w:val="00E15622"/>
    <w:rsid w:val="00E16EA9"/>
    <w:rsid w:val="00E17A15"/>
    <w:rsid w:val="00E17FA2"/>
    <w:rsid w:val="00E20233"/>
    <w:rsid w:val="00E20FBD"/>
    <w:rsid w:val="00E22330"/>
    <w:rsid w:val="00E23121"/>
    <w:rsid w:val="00E23C5D"/>
    <w:rsid w:val="00E24C70"/>
    <w:rsid w:val="00E25B63"/>
    <w:rsid w:val="00E26C06"/>
    <w:rsid w:val="00E2736D"/>
    <w:rsid w:val="00E277F1"/>
    <w:rsid w:val="00E30B5A"/>
    <w:rsid w:val="00E3123D"/>
    <w:rsid w:val="00E31461"/>
    <w:rsid w:val="00E31D43"/>
    <w:rsid w:val="00E32608"/>
    <w:rsid w:val="00E32B79"/>
    <w:rsid w:val="00E34188"/>
    <w:rsid w:val="00E34944"/>
    <w:rsid w:val="00E34B6E"/>
    <w:rsid w:val="00E34EBE"/>
    <w:rsid w:val="00E352B7"/>
    <w:rsid w:val="00E35559"/>
    <w:rsid w:val="00E35FE8"/>
    <w:rsid w:val="00E36952"/>
    <w:rsid w:val="00E3723A"/>
    <w:rsid w:val="00E37860"/>
    <w:rsid w:val="00E40AC1"/>
    <w:rsid w:val="00E44311"/>
    <w:rsid w:val="00E446F1"/>
    <w:rsid w:val="00E46886"/>
    <w:rsid w:val="00E46D38"/>
    <w:rsid w:val="00E46EA3"/>
    <w:rsid w:val="00E47AEF"/>
    <w:rsid w:val="00E5173E"/>
    <w:rsid w:val="00E53B75"/>
    <w:rsid w:val="00E53BCF"/>
    <w:rsid w:val="00E53E4F"/>
    <w:rsid w:val="00E542C6"/>
    <w:rsid w:val="00E54894"/>
    <w:rsid w:val="00E54E3B"/>
    <w:rsid w:val="00E56C6B"/>
    <w:rsid w:val="00E57565"/>
    <w:rsid w:val="00E6035C"/>
    <w:rsid w:val="00E63838"/>
    <w:rsid w:val="00E63B3D"/>
    <w:rsid w:val="00E64434"/>
    <w:rsid w:val="00E64EDB"/>
    <w:rsid w:val="00E65845"/>
    <w:rsid w:val="00E660D3"/>
    <w:rsid w:val="00E66DA1"/>
    <w:rsid w:val="00E67C51"/>
    <w:rsid w:val="00E7096F"/>
    <w:rsid w:val="00E71D82"/>
    <w:rsid w:val="00E72EFC"/>
    <w:rsid w:val="00E758EC"/>
    <w:rsid w:val="00E76D63"/>
    <w:rsid w:val="00E773B3"/>
    <w:rsid w:val="00E80D99"/>
    <w:rsid w:val="00E817D4"/>
    <w:rsid w:val="00E8234C"/>
    <w:rsid w:val="00E83AA9"/>
    <w:rsid w:val="00E856A9"/>
    <w:rsid w:val="00E85928"/>
    <w:rsid w:val="00E85EED"/>
    <w:rsid w:val="00E87822"/>
    <w:rsid w:val="00E901D2"/>
    <w:rsid w:val="00E90395"/>
    <w:rsid w:val="00E905B4"/>
    <w:rsid w:val="00E90E49"/>
    <w:rsid w:val="00E90F65"/>
    <w:rsid w:val="00E917F9"/>
    <w:rsid w:val="00E9291C"/>
    <w:rsid w:val="00E934C2"/>
    <w:rsid w:val="00E93511"/>
    <w:rsid w:val="00E93FFE"/>
    <w:rsid w:val="00E94F8A"/>
    <w:rsid w:val="00E97BB0"/>
    <w:rsid w:val="00EA112E"/>
    <w:rsid w:val="00EA1B04"/>
    <w:rsid w:val="00EA2F90"/>
    <w:rsid w:val="00EA3387"/>
    <w:rsid w:val="00EA387A"/>
    <w:rsid w:val="00EA49AC"/>
    <w:rsid w:val="00EA5876"/>
    <w:rsid w:val="00EA7A41"/>
    <w:rsid w:val="00EB077B"/>
    <w:rsid w:val="00EB2C58"/>
    <w:rsid w:val="00EB46B0"/>
    <w:rsid w:val="00EB4EA2"/>
    <w:rsid w:val="00EB67EE"/>
    <w:rsid w:val="00EB76D6"/>
    <w:rsid w:val="00EC04DB"/>
    <w:rsid w:val="00EC130D"/>
    <w:rsid w:val="00EC27C6"/>
    <w:rsid w:val="00EC4207"/>
    <w:rsid w:val="00EC5653"/>
    <w:rsid w:val="00EC71CE"/>
    <w:rsid w:val="00ED1006"/>
    <w:rsid w:val="00ED210F"/>
    <w:rsid w:val="00ED2C3E"/>
    <w:rsid w:val="00EE20BE"/>
    <w:rsid w:val="00EE3F2D"/>
    <w:rsid w:val="00EE521B"/>
    <w:rsid w:val="00EE6BE0"/>
    <w:rsid w:val="00EE6FE5"/>
    <w:rsid w:val="00EE7EA2"/>
    <w:rsid w:val="00EF01CC"/>
    <w:rsid w:val="00EF071B"/>
    <w:rsid w:val="00EF18FE"/>
    <w:rsid w:val="00EF24E9"/>
    <w:rsid w:val="00EF2EE8"/>
    <w:rsid w:val="00EF5787"/>
    <w:rsid w:val="00EF60D0"/>
    <w:rsid w:val="00EF7BF1"/>
    <w:rsid w:val="00F0006B"/>
    <w:rsid w:val="00F02E6B"/>
    <w:rsid w:val="00F034D4"/>
    <w:rsid w:val="00F036B8"/>
    <w:rsid w:val="00F03A2E"/>
    <w:rsid w:val="00F0528D"/>
    <w:rsid w:val="00F05D25"/>
    <w:rsid w:val="00F06C67"/>
    <w:rsid w:val="00F06DFD"/>
    <w:rsid w:val="00F071D1"/>
    <w:rsid w:val="00F07533"/>
    <w:rsid w:val="00F077B7"/>
    <w:rsid w:val="00F10629"/>
    <w:rsid w:val="00F12107"/>
    <w:rsid w:val="00F124F2"/>
    <w:rsid w:val="00F14291"/>
    <w:rsid w:val="00F1479A"/>
    <w:rsid w:val="00F154BD"/>
    <w:rsid w:val="00F15CF6"/>
    <w:rsid w:val="00F15FA5"/>
    <w:rsid w:val="00F17271"/>
    <w:rsid w:val="00F205D4"/>
    <w:rsid w:val="00F209B7"/>
    <w:rsid w:val="00F213DF"/>
    <w:rsid w:val="00F2376F"/>
    <w:rsid w:val="00F243D8"/>
    <w:rsid w:val="00F26723"/>
    <w:rsid w:val="00F26DC9"/>
    <w:rsid w:val="00F26EFD"/>
    <w:rsid w:val="00F30828"/>
    <w:rsid w:val="00F313D6"/>
    <w:rsid w:val="00F32AEC"/>
    <w:rsid w:val="00F33844"/>
    <w:rsid w:val="00F33A90"/>
    <w:rsid w:val="00F36CC5"/>
    <w:rsid w:val="00F40F0C"/>
    <w:rsid w:val="00F43DE2"/>
    <w:rsid w:val="00F45E69"/>
    <w:rsid w:val="00F46E33"/>
    <w:rsid w:val="00F4766C"/>
    <w:rsid w:val="00F5016A"/>
    <w:rsid w:val="00F507D1"/>
    <w:rsid w:val="00F519CE"/>
    <w:rsid w:val="00F51AD3"/>
    <w:rsid w:val="00F51ADA"/>
    <w:rsid w:val="00F522C0"/>
    <w:rsid w:val="00F53B6C"/>
    <w:rsid w:val="00F53BEE"/>
    <w:rsid w:val="00F554EF"/>
    <w:rsid w:val="00F55BFC"/>
    <w:rsid w:val="00F602CE"/>
    <w:rsid w:val="00F607C5"/>
    <w:rsid w:val="00F60DEA"/>
    <w:rsid w:val="00F6165C"/>
    <w:rsid w:val="00F6203C"/>
    <w:rsid w:val="00F6218B"/>
    <w:rsid w:val="00F6302A"/>
    <w:rsid w:val="00F632C2"/>
    <w:rsid w:val="00F64AA5"/>
    <w:rsid w:val="00F64C2B"/>
    <w:rsid w:val="00F651BE"/>
    <w:rsid w:val="00F66107"/>
    <w:rsid w:val="00F670A4"/>
    <w:rsid w:val="00F67F53"/>
    <w:rsid w:val="00F703BE"/>
    <w:rsid w:val="00F70C8A"/>
    <w:rsid w:val="00F71F69"/>
    <w:rsid w:val="00F72B72"/>
    <w:rsid w:val="00F72D81"/>
    <w:rsid w:val="00F73F1D"/>
    <w:rsid w:val="00F74BB9"/>
    <w:rsid w:val="00F75582"/>
    <w:rsid w:val="00F76015"/>
    <w:rsid w:val="00F76EFA"/>
    <w:rsid w:val="00F77CD1"/>
    <w:rsid w:val="00F804BE"/>
    <w:rsid w:val="00F817CE"/>
    <w:rsid w:val="00F83C81"/>
    <w:rsid w:val="00F8456C"/>
    <w:rsid w:val="00F854F6"/>
    <w:rsid w:val="00F8588E"/>
    <w:rsid w:val="00F859D8"/>
    <w:rsid w:val="00F85C1E"/>
    <w:rsid w:val="00F868F5"/>
    <w:rsid w:val="00F87F0F"/>
    <w:rsid w:val="00F900D0"/>
    <w:rsid w:val="00F9056A"/>
    <w:rsid w:val="00F90F8D"/>
    <w:rsid w:val="00F91B9B"/>
    <w:rsid w:val="00F92782"/>
    <w:rsid w:val="00F93AA9"/>
    <w:rsid w:val="00F94132"/>
    <w:rsid w:val="00F96896"/>
    <w:rsid w:val="00F96985"/>
    <w:rsid w:val="00F97174"/>
    <w:rsid w:val="00F9765E"/>
    <w:rsid w:val="00F97838"/>
    <w:rsid w:val="00FA2543"/>
    <w:rsid w:val="00FA2BB3"/>
    <w:rsid w:val="00FA2FFD"/>
    <w:rsid w:val="00FA3C26"/>
    <w:rsid w:val="00FA5596"/>
    <w:rsid w:val="00FA58F0"/>
    <w:rsid w:val="00FB0555"/>
    <w:rsid w:val="00FB4C80"/>
    <w:rsid w:val="00FB5FBA"/>
    <w:rsid w:val="00FB6A6A"/>
    <w:rsid w:val="00FC1B21"/>
    <w:rsid w:val="00FC2605"/>
    <w:rsid w:val="00FC2FD5"/>
    <w:rsid w:val="00FC4D53"/>
    <w:rsid w:val="00FC6126"/>
    <w:rsid w:val="00FC7429"/>
    <w:rsid w:val="00FC78DC"/>
    <w:rsid w:val="00FC7C87"/>
    <w:rsid w:val="00FD07F6"/>
    <w:rsid w:val="00FD0B78"/>
    <w:rsid w:val="00FD0EBC"/>
    <w:rsid w:val="00FD145D"/>
    <w:rsid w:val="00FD1C8F"/>
    <w:rsid w:val="00FD1EC8"/>
    <w:rsid w:val="00FD3677"/>
    <w:rsid w:val="00FD47ED"/>
    <w:rsid w:val="00FD558A"/>
    <w:rsid w:val="00FD5FE8"/>
    <w:rsid w:val="00FD6950"/>
    <w:rsid w:val="00FD74DB"/>
    <w:rsid w:val="00FD7660"/>
    <w:rsid w:val="00FE0655"/>
    <w:rsid w:val="00FE2365"/>
    <w:rsid w:val="00FE4972"/>
    <w:rsid w:val="00FE4C7B"/>
    <w:rsid w:val="00FE5B45"/>
    <w:rsid w:val="00FE6C65"/>
    <w:rsid w:val="00FE7336"/>
    <w:rsid w:val="00FE787C"/>
    <w:rsid w:val="00FF0D81"/>
    <w:rsid w:val="00FF2BD4"/>
    <w:rsid w:val="00FF2BFF"/>
    <w:rsid w:val="00FF34E9"/>
    <w:rsid w:val="00FF3F56"/>
    <w:rsid w:val="00FF4102"/>
    <w:rsid w:val="00FF45A5"/>
    <w:rsid w:val="00FF466C"/>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table of figures" w:uiPriority="99"/>
    <w:lsdException w:name="annotation reference" w:uiPriority="99"/>
    <w:lsdException w:name="List" w:uiPriority="99"/>
    <w:lsdException w:name="Title" w:qFormat="1"/>
    <w:lsdException w:name="Default Paragraph Font" w:uiPriority="1"/>
    <w:lsdException w:name="Body Text" w:qFormat="1"/>
    <w:lsdException w:name="Subtitle" w:qFormat="1"/>
    <w:lsdException w:name="Hyperlink" w:uiPriority="99"/>
    <w:lsdException w:name="Strong"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04DB"/>
    <w:pPr>
      <w:spacing w:before="120"/>
      <w:jc w:val="both"/>
    </w:pPr>
    <w:rPr>
      <w:rFonts w:ascii="Corbel" w:eastAsiaTheme="minorHAnsi" w:hAnsi="Corbel"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uiPriority w:val="9"/>
    <w:qFormat/>
    <w:rsid w:val="00EC04DB"/>
    <w:pPr>
      <w:keepNext/>
      <w:keepLines/>
      <w:numPr>
        <w:numId w:val="22"/>
      </w:numPr>
      <w:spacing w:before="480"/>
      <w:outlineLvl w:val="0"/>
    </w:pPr>
    <w:rPr>
      <w:rFonts w:ascii="Corbel" w:eastAsiaTheme="majorEastAsia" w:hAnsi="Corbel" w:cstheme="majorBidi"/>
      <w:b/>
      <w:bCs/>
      <w:color w:val="2E74B5" w:themeColor="accent1" w:themeShade="BF"/>
      <w:sz w:val="28"/>
      <w:szCs w:val="28"/>
    </w:rPr>
  </w:style>
  <w:style w:type="paragraph" w:styleId="Heading2">
    <w:name w:val="heading 2"/>
    <w:aliases w:val="Head2A,2,H2,UNDERRUBRIK 1-2,DO NOT USE_h2,h2,h21,H2 Char,h2 Char"/>
    <w:basedOn w:val="Heading1"/>
    <w:next w:val="Normal"/>
    <w:link w:val="Heading2Char"/>
    <w:uiPriority w:val="9"/>
    <w:unhideWhenUsed/>
    <w:qFormat/>
    <w:rsid w:val="00EC04DB"/>
    <w:pPr>
      <w:numPr>
        <w:ilvl w:val="1"/>
      </w:numPr>
      <w:spacing w:before="240"/>
      <w:outlineLvl w:val="1"/>
    </w:pPr>
    <w:rPr>
      <w:b w:val="0"/>
      <w:bCs w:val="0"/>
      <w:color w:val="5B9BD5" w:themeColor="accent1"/>
      <w:sz w:val="26"/>
      <w:szCs w:val="26"/>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uiPriority w:val="9"/>
    <w:unhideWhenUsed/>
    <w:qFormat/>
    <w:rsid w:val="00EC04DB"/>
    <w:pPr>
      <w:numPr>
        <w:ilvl w:val="2"/>
      </w:numPr>
      <w:outlineLvl w:val="2"/>
    </w:pPr>
    <w:rPr>
      <w:b/>
      <w:bCs/>
    </w:rPr>
  </w:style>
  <w:style w:type="paragraph" w:styleId="Heading4">
    <w:name w:val="heading 4"/>
    <w:basedOn w:val="Heading3"/>
    <w:next w:val="Normal"/>
    <w:link w:val="Heading4Char"/>
    <w:uiPriority w:val="9"/>
    <w:unhideWhenUsed/>
    <w:qFormat/>
    <w:rsid w:val="00EC04DB"/>
    <w:pPr>
      <w:numPr>
        <w:ilvl w:val="3"/>
      </w:numPr>
      <w:outlineLvl w:val="3"/>
    </w:pPr>
    <w:rPr>
      <w:b w:val="0"/>
      <w:bCs w:val="0"/>
      <w:iCs/>
    </w:rPr>
  </w:style>
  <w:style w:type="paragraph" w:styleId="Heading5">
    <w:name w:val="heading 5"/>
    <w:basedOn w:val="Heading4"/>
    <w:next w:val="Normal"/>
    <w:link w:val="Heading5Char"/>
    <w:uiPriority w:val="9"/>
    <w:unhideWhenUsed/>
    <w:qFormat/>
    <w:rsid w:val="00EC04DB"/>
    <w:pPr>
      <w:numPr>
        <w:ilvl w:val="4"/>
      </w:numPr>
      <w:outlineLvl w:val="4"/>
    </w:pPr>
    <w:rPr>
      <w:i/>
      <w:color w:val="1F4D78" w:themeColor="accent1" w:themeShade="7F"/>
    </w:rPr>
  </w:style>
  <w:style w:type="paragraph" w:styleId="Heading6">
    <w:name w:val="heading 6"/>
    <w:basedOn w:val="Normal"/>
    <w:next w:val="Normal"/>
    <w:link w:val="Heading6Char"/>
    <w:uiPriority w:val="9"/>
    <w:unhideWhenUsed/>
    <w:qFormat/>
    <w:rsid w:val="00EC04DB"/>
    <w:pPr>
      <w:keepNext/>
      <w:keepLines/>
      <w:numPr>
        <w:ilvl w:val="5"/>
        <w:numId w:val="22"/>
      </w:numPr>
      <w:spacing w:before="20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EC04DB"/>
    <w:pPr>
      <w:keepNext/>
      <w:keepLines/>
      <w:numPr>
        <w:ilvl w:val="6"/>
        <w:numId w:val="22"/>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EC04DB"/>
    <w:pPr>
      <w:keepNext/>
      <w:keepLines/>
      <w:numPr>
        <w:ilvl w:val="7"/>
        <w:numId w:val="22"/>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EC04DB"/>
    <w:pPr>
      <w:keepNext/>
      <w:keepLines/>
      <w:numPr>
        <w:ilvl w:val="8"/>
        <w:numId w:val="22"/>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EC04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C04DB"/>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uiPriority w:val="39"/>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pPr>
  </w:style>
  <w:style w:type="paragraph" w:styleId="DocumentMap">
    <w:name w:val="Document Map"/>
    <w:basedOn w:val="Normal"/>
    <w:link w:val="DocumentMapChar"/>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uiPriority w:val="99"/>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uiPriority w:val="39"/>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
    <w:basedOn w:val="Normal"/>
    <w:link w:val="BodyTextChar"/>
    <w:qFormat/>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uiPriority w:val="99"/>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link w:val="CommentSubjectChar"/>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EC04DB"/>
    <w:rPr>
      <w:rFonts w:ascii="Corbel" w:eastAsiaTheme="majorEastAsia" w:hAnsi="Corbel" w:cstheme="majorBidi"/>
      <w:b/>
      <w:bCs/>
      <w:color w:val="2E74B5" w:themeColor="accent1" w:themeShade="BF"/>
      <w:sz w:val="28"/>
      <w:szCs w:val="28"/>
    </w:rPr>
  </w:style>
  <w:style w:type="paragraph" w:customStyle="1" w:styleId="B1">
    <w:name w:val="B1"/>
    <w:basedOn w:val="List"/>
    <w:link w:val="B1Char"/>
    <w:rsid w:val="00D50F97"/>
    <w:pPr>
      <w:spacing w:after="180"/>
    </w:pPr>
  </w:style>
  <w:style w:type="paragraph" w:customStyle="1" w:styleId="B2">
    <w:name w:val="B2"/>
    <w:basedOn w:val="List2"/>
    <w:link w:val="B2Char"/>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left" w:pos="1701"/>
      </w:tabs>
    </w:pPr>
    <w:rPr>
      <w:b/>
      <w:bCs/>
    </w:rPr>
  </w:style>
  <w:style w:type="character" w:customStyle="1" w:styleId="BodyTextChar">
    <w:name w:val="Body Text Char"/>
    <w:aliases w:val="b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style>
  <w:style w:type="paragraph" w:customStyle="1" w:styleId="Observation">
    <w:name w:val="Observation"/>
    <w:basedOn w:val="Proposal"/>
    <w:qFormat/>
    <w:rsid w:val="00D50F97"/>
    <w:pPr>
      <w:numPr>
        <w:numId w:val="9"/>
      </w:numPr>
    </w:pPr>
  </w:style>
  <w:style w:type="paragraph" w:styleId="TableofFigures">
    <w:name w:val="table of figures"/>
    <w:basedOn w:val="Normal"/>
    <w:next w:val="Normal"/>
    <w:uiPriority w:val="99"/>
    <w:rsid w:val="00D50F97"/>
    <w:pPr>
      <w:ind w:left="1418" w:hanging="1418"/>
    </w:pPr>
    <w:rPr>
      <w:b/>
    </w:rPr>
  </w:style>
  <w:style w:type="paragraph" w:styleId="Date">
    <w:name w:val="Date"/>
    <w:basedOn w:val="Normal"/>
    <w:next w:val="Normal"/>
    <w:link w:val="DateChar"/>
    <w:rsid w:val="00813C39"/>
  </w:style>
  <w:style w:type="character" w:customStyle="1" w:styleId="DateChar">
    <w:name w:val="Date Char"/>
    <w:basedOn w:val="DefaultParagraphFont"/>
    <w:link w:val="Date"/>
    <w:rsid w:val="00813C39"/>
    <w:rPr>
      <w:rFonts w:ascii="Arial" w:hAnsi="Arial"/>
      <w:lang w:val="en-GB" w:eastAsia="zh-CN"/>
    </w:rPr>
  </w:style>
  <w:style w:type="paragraph" w:styleId="ListParagraph">
    <w:name w:val="List Paragraph"/>
    <w:aliases w:val="- Bullets,목록 단락,リスト段落,列出段落"/>
    <w:basedOn w:val="Normal"/>
    <w:link w:val="ListParagraphChar"/>
    <w:uiPriority w:val="34"/>
    <w:qFormat/>
    <w:rsid w:val="00EC04DB"/>
    <w:pPr>
      <w:ind w:left="720"/>
      <w:contextualSpacing/>
    </w:pPr>
  </w:style>
  <w:style w:type="character" w:customStyle="1" w:styleId="ReferenceChar">
    <w:name w:val="Reference Char"/>
    <w:link w:val="Reference"/>
    <w:rsid w:val="00920ABC"/>
    <w:rPr>
      <w:rFonts w:asciiTheme="minorHAnsi" w:eastAsiaTheme="minorHAnsi" w:hAnsiTheme="minorHAnsi" w:cstheme="minorBidi"/>
      <w:sz w:val="22"/>
      <w:szCs w:val="22"/>
    </w:rPr>
  </w:style>
  <w:style w:type="character" w:customStyle="1" w:styleId="CommentTextChar">
    <w:name w:val="Comment Text Char"/>
    <w:basedOn w:val="DefaultParagraphFont"/>
    <w:link w:val="CommentText"/>
    <w:rsid w:val="00AD4339"/>
    <w:rPr>
      <w:rFonts w:ascii="Arial" w:hAnsi="Arial"/>
      <w:lang w:val="en-GB" w:eastAsia="zh-CN"/>
    </w:rPr>
  </w:style>
  <w:style w:type="table" w:styleId="TableGrid">
    <w:name w:val="Table Grid"/>
    <w:basedOn w:val="TableNormal"/>
    <w:rsid w:val="00B13E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locked/>
    <w:rsid w:val="00C65EFD"/>
    <w:rPr>
      <w:rFonts w:ascii="Arial" w:hAnsi="Arial"/>
      <w:lang w:val="en-GB"/>
    </w:rPr>
  </w:style>
  <w:style w:type="character" w:customStyle="1" w:styleId="B2Char">
    <w:name w:val="B2 Char"/>
    <w:basedOn w:val="DefaultParagraphFont"/>
    <w:link w:val="B2"/>
    <w:locked/>
    <w:rsid w:val="00C65EFD"/>
    <w:rPr>
      <w:rFonts w:ascii="Arial" w:hAnsi="Arial"/>
      <w:lang w:val="en-GB"/>
    </w:rPr>
  </w:style>
  <w:style w:type="character" w:customStyle="1" w:styleId="B3Char">
    <w:name w:val="B3 Char"/>
    <w:basedOn w:val="DefaultParagraphFont"/>
    <w:link w:val="B3"/>
    <w:locked/>
    <w:rsid w:val="00C65EFD"/>
    <w:rPr>
      <w:rFonts w:ascii="Arial" w:hAnsi="Arial"/>
      <w:lang w:val="en-GB"/>
    </w:rPr>
  </w:style>
  <w:style w:type="paragraph" w:styleId="NormalWeb">
    <w:name w:val="Normal (Web)"/>
    <w:basedOn w:val="Normal"/>
    <w:uiPriority w:val="99"/>
    <w:unhideWhenUsed/>
    <w:rsid w:val="005B6FB7"/>
    <w:pPr>
      <w:spacing w:before="100" w:beforeAutospacing="1" w:after="100" w:afterAutospacing="1"/>
    </w:pPr>
    <w:rPr>
      <w:rFonts w:ascii="Times New Roman"/>
      <w:sz w:val="24"/>
      <w:szCs w:val="24"/>
    </w:rPr>
  </w:style>
  <w:style w:type="character" w:customStyle="1" w:styleId="ListParagraphChar">
    <w:name w:val="List Paragraph Char"/>
    <w:aliases w:val="- Bullets Char1,목록 단락 Char,リスト段落 Char,列出段落 Char"/>
    <w:link w:val="ListParagraph"/>
    <w:uiPriority w:val="34"/>
    <w:qFormat/>
    <w:rsid w:val="005F5F9A"/>
    <w:rPr>
      <w:rFonts w:ascii="Corbel" w:eastAsiaTheme="minorHAnsi" w:hAnsi="Corbel" w:cstheme="minorBidi"/>
      <w:sz w:val="22"/>
      <w:szCs w:val="22"/>
    </w:rPr>
  </w:style>
  <w:style w:type="character" w:styleId="PlaceholderText">
    <w:name w:val="Placeholder Text"/>
    <w:basedOn w:val="DefaultParagraphFont"/>
    <w:uiPriority w:val="99"/>
    <w:semiHidden/>
    <w:rsid w:val="001C3A89"/>
    <w:rPr>
      <w:color w:val="808080"/>
    </w:rPr>
  </w:style>
  <w:style w:type="character" w:customStyle="1" w:styleId="TACChar">
    <w:name w:val="TAC Char"/>
    <w:link w:val="TAC"/>
    <w:locked/>
    <w:rsid w:val="009A716D"/>
    <w:rPr>
      <w:rFonts w:asciiTheme="minorHAnsi" w:eastAsiaTheme="minorHAnsi" w:hAnsiTheme="minorHAnsi" w:cstheme="minorBidi"/>
      <w:sz w:val="18"/>
      <w:szCs w:val="22"/>
    </w:rPr>
  </w:style>
  <w:style w:type="character" w:customStyle="1" w:styleId="TAHCar">
    <w:name w:val="TAH Car"/>
    <w:link w:val="TAH"/>
    <w:locked/>
    <w:rsid w:val="009A716D"/>
    <w:rPr>
      <w:rFonts w:asciiTheme="minorHAnsi" w:eastAsiaTheme="minorHAnsi" w:hAnsiTheme="minorHAnsi" w:cstheme="minorBidi"/>
      <w:b/>
      <w:sz w:val="18"/>
      <w:szCs w:val="22"/>
    </w:rPr>
  </w:style>
  <w:style w:type="paragraph" w:styleId="Revision">
    <w:name w:val="Revision"/>
    <w:hidden/>
    <w:uiPriority w:val="99"/>
    <w:semiHidden/>
    <w:rsid w:val="00761B62"/>
    <w:rPr>
      <w:rFonts w:asciiTheme="minorHAnsi" w:eastAsiaTheme="minorHAnsi" w:hAnsiTheme="minorHAnsi" w:cstheme="minorBidi"/>
      <w:sz w:val="22"/>
      <w:szCs w:val="22"/>
    </w:rPr>
  </w:style>
  <w:style w:type="character" w:customStyle="1" w:styleId="THChar">
    <w:name w:val="TH Char"/>
    <w:link w:val="TH"/>
    <w:rsid w:val="00E71D82"/>
    <w:rPr>
      <w:rFonts w:asciiTheme="minorHAnsi" w:eastAsiaTheme="minorHAnsi" w:hAnsiTheme="minorHAnsi" w:cstheme="minorBidi"/>
      <w:b/>
      <w:sz w:val="22"/>
      <w:szCs w:val="22"/>
    </w:rPr>
  </w:style>
  <w:style w:type="character" w:customStyle="1" w:styleId="TALChar">
    <w:name w:val="TAL Char"/>
    <w:link w:val="TAL"/>
    <w:locked/>
    <w:rsid w:val="00E71D82"/>
    <w:rPr>
      <w:rFonts w:asciiTheme="minorHAnsi" w:eastAsiaTheme="minorHAnsi" w:hAnsiTheme="minorHAnsi" w:cstheme="minorBidi"/>
      <w:sz w:val="18"/>
      <w:szCs w:val="22"/>
    </w:rPr>
  </w:style>
  <w:style w:type="character" w:customStyle="1" w:styleId="B1Char1">
    <w:name w:val="B1 Char1"/>
    <w:rsid w:val="00BB0725"/>
    <w:rPr>
      <w:rFonts w:eastAsia="Times New Roman"/>
    </w:rPr>
  </w:style>
  <w:style w:type="paragraph" w:customStyle="1" w:styleId="textintend2">
    <w:name w:val="text intend 2"/>
    <w:basedOn w:val="Normal"/>
    <w:rsid w:val="00BB0725"/>
    <w:pPr>
      <w:numPr>
        <w:numId w:val="11"/>
      </w:numPr>
      <w:overflowPunct w:val="0"/>
      <w:autoSpaceDE w:val="0"/>
      <w:autoSpaceDN w:val="0"/>
      <w:adjustRightInd w:val="0"/>
      <w:spacing w:after="120"/>
      <w:textAlignment w:val="baseline"/>
    </w:pPr>
    <w:rPr>
      <w:rFonts w:ascii="Times New Roman" w:eastAsia="MS Mincho" w:hAnsi="Times New Roman" w:cs="Times New Roman"/>
      <w:sz w:val="24"/>
      <w:szCs w:val="20"/>
      <w:lang w:eastAsia="en-GB"/>
    </w:rPr>
  </w:style>
  <w:style w:type="paragraph" w:customStyle="1" w:styleId="PL">
    <w:name w:val="PL"/>
    <w:link w:val="PLChar"/>
    <w:rsid w:val="007A3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7A331C"/>
    <w:rPr>
      <w:rFonts w:ascii="Courier New" w:hAnsi="Courier New"/>
      <w:noProof/>
      <w:sz w:val="16"/>
    </w:rPr>
  </w:style>
  <w:style w:type="character" w:customStyle="1" w:styleId="ListParagraphChar1">
    <w:name w:val="List Paragraph Char1"/>
    <w:aliases w:val="- Bullets Char"/>
    <w:uiPriority w:val="34"/>
    <w:qFormat/>
    <w:rsid w:val="0095628A"/>
    <w:rPr>
      <w:rFonts w:ascii="Times New Roman" w:eastAsia="MS Gothic" w:hAnsi="Times New Roman"/>
      <w:sz w:val="24"/>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02CE"/>
    <w:rPr>
      <w:rFonts w:ascii="Arial" w:hAnsi="Arial" w:cs="Arial"/>
      <w:b/>
      <w:bCs/>
      <w:noProof/>
      <w:sz w:val="18"/>
      <w:szCs w:val="18"/>
      <w:lang w:eastAsia="zh-CN"/>
    </w:rPr>
  </w:style>
  <w:style w:type="paragraph" w:customStyle="1" w:styleId="IvDbodytext">
    <w:name w:val="IvD bodytext"/>
    <w:basedOn w:val="BodyText"/>
    <w:link w:val="IvDbodytextChar"/>
    <w:qFormat/>
    <w:rsid w:val="004B0457"/>
    <w:pPr>
      <w:keepLines/>
      <w:tabs>
        <w:tab w:val="left" w:pos="2552"/>
        <w:tab w:val="left" w:pos="3856"/>
        <w:tab w:val="left" w:pos="5216"/>
        <w:tab w:val="left" w:pos="6464"/>
        <w:tab w:val="left" w:pos="7768"/>
        <w:tab w:val="left" w:pos="9072"/>
        <w:tab w:val="left" w:pos="9639"/>
      </w:tabs>
      <w:spacing w:before="240" w:line="276" w:lineRule="auto"/>
    </w:pPr>
    <w:rPr>
      <w:rFonts w:ascii="Arial" w:hAnsi="Arial"/>
      <w:spacing w:val="2"/>
    </w:rPr>
  </w:style>
  <w:style w:type="character" w:customStyle="1" w:styleId="IvDbodytextChar">
    <w:name w:val="IvD bodytext Char"/>
    <w:basedOn w:val="DefaultParagraphFont"/>
    <w:link w:val="IvDbodytext"/>
    <w:rsid w:val="004B0457"/>
    <w:rPr>
      <w:rFonts w:ascii="Arial" w:eastAsiaTheme="minorHAnsi" w:hAnsi="Arial" w:cstheme="minorBidi"/>
      <w:spacing w:val="2"/>
      <w:sz w:val="22"/>
      <w:szCs w:val="22"/>
    </w:rPr>
  </w:style>
  <w:style w:type="character" w:customStyle="1" w:styleId="B1Zchn">
    <w:name w:val="B1 Zchn"/>
    <w:locked/>
    <w:rsid w:val="00345189"/>
    <w:rPr>
      <w:lang w:val="en-GB"/>
    </w:rPr>
  </w:style>
  <w:style w:type="paragraph" w:styleId="BodyTextIndent2">
    <w:name w:val="Body Text Indent 2"/>
    <w:basedOn w:val="Normal"/>
    <w:link w:val="BodyTextIndent2Char"/>
    <w:rsid w:val="0058129A"/>
    <w:pPr>
      <w:widowControl w:val="0"/>
      <w:numPr>
        <w:numId w:val="14"/>
      </w:numPr>
      <w:tabs>
        <w:tab w:val="clear" w:pos="992"/>
        <w:tab w:val="left" w:pos="2205"/>
      </w:tabs>
      <w:overflowPunct w:val="0"/>
      <w:autoSpaceDE w:val="0"/>
      <w:autoSpaceDN w:val="0"/>
      <w:adjustRightInd w:val="0"/>
      <w:ind w:left="200" w:firstLine="0"/>
      <w:textAlignment w:val="baseline"/>
    </w:pPr>
    <w:rPr>
      <w:rFonts w:ascii="Times New Roman" w:eastAsia="Times New Roman" w:hAnsi="Times New Roman" w:cs="Times New Roman"/>
      <w:kern w:val="2"/>
      <w:sz w:val="20"/>
      <w:szCs w:val="20"/>
      <w:lang w:eastAsia="ja-JP"/>
    </w:rPr>
  </w:style>
  <w:style w:type="character" w:customStyle="1" w:styleId="BodyTextIndent2Char">
    <w:name w:val="Body Text Indent 2 Char"/>
    <w:basedOn w:val="DefaultParagraphFont"/>
    <w:link w:val="BodyTextIndent2"/>
    <w:rsid w:val="0058129A"/>
    <w:rPr>
      <w:rFonts w:ascii="Times New Roman" w:hAnsi="Times New Roman"/>
      <w:kern w:val="2"/>
      <w:lang w:eastAsia="ja-JP"/>
    </w:rPr>
  </w:style>
  <w:style w:type="character" w:customStyle="1" w:styleId="Heading2Char">
    <w:name w:val="Heading 2 Char"/>
    <w:aliases w:val="Head2A Char,2 Char,H2 Char1,UNDERRUBRIK 1-2 Char,DO NOT USE_h2 Char,h2 Char1,h21 Char,H2 Char Char,h2 Char Char"/>
    <w:basedOn w:val="DefaultParagraphFont"/>
    <w:link w:val="Heading2"/>
    <w:uiPriority w:val="9"/>
    <w:rsid w:val="00EC04DB"/>
    <w:rPr>
      <w:rFonts w:ascii="Corbel" w:eastAsiaTheme="majorEastAsia" w:hAnsi="Corbel" w:cstheme="majorBidi"/>
      <w:color w:val="5B9BD5" w:themeColor="accent1"/>
      <w:sz w:val="26"/>
      <w:szCs w:val="26"/>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
    <w:rsid w:val="00EC04DB"/>
    <w:rPr>
      <w:rFonts w:ascii="Corbel" w:eastAsiaTheme="majorEastAsia" w:hAnsi="Corbel" w:cstheme="majorBidi"/>
      <w:b/>
      <w:bCs/>
      <w:color w:val="5B9BD5" w:themeColor="accent1"/>
      <w:sz w:val="26"/>
      <w:szCs w:val="26"/>
    </w:rPr>
  </w:style>
  <w:style w:type="character" w:customStyle="1" w:styleId="Heading4Char">
    <w:name w:val="Heading 4 Char"/>
    <w:basedOn w:val="DefaultParagraphFont"/>
    <w:link w:val="Heading4"/>
    <w:uiPriority w:val="9"/>
    <w:rsid w:val="00EC04DB"/>
    <w:rPr>
      <w:rFonts w:ascii="Corbel" w:eastAsiaTheme="majorEastAsia" w:hAnsi="Corbel" w:cstheme="majorBidi"/>
      <w:iCs/>
      <w:color w:val="5B9BD5" w:themeColor="accent1"/>
      <w:sz w:val="26"/>
      <w:szCs w:val="26"/>
    </w:rPr>
  </w:style>
  <w:style w:type="character" w:customStyle="1" w:styleId="Heading5Char">
    <w:name w:val="Heading 5 Char"/>
    <w:basedOn w:val="DefaultParagraphFont"/>
    <w:link w:val="Heading5"/>
    <w:uiPriority w:val="9"/>
    <w:rsid w:val="00EC04DB"/>
    <w:rPr>
      <w:rFonts w:ascii="Corbel" w:eastAsiaTheme="majorEastAsia" w:hAnsi="Corbel" w:cstheme="majorBidi"/>
      <w:i/>
      <w:iCs/>
      <w:color w:val="1F4D78" w:themeColor="accent1" w:themeShade="7F"/>
      <w:sz w:val="26"/>
      <w:szCs w:val="26"/>
    </w:rPr>
  </w:style>
  <w:style w:type="character" w:customStyle="1" w:styleId="Heading6Char">
    <w:name w:val="Heading 6 Char"/>
    <w:basedOn w:val="DefaultParagraphFont"/>
    <w:link w:val="Heading6"/>
    <w:uiPriority w:val="9"/>
    <w:rsid w:val="00EC04DB"/>
    <w:rPr>
      <w:rFonts w:asciiTheme="majorHAnsi" w:eastAsiaTheme="majorEastAsia" w:hAnsiTheme="majorHAnsi" w:cstheme="majorBidi"/>
      <w:i/>
      <w:iCs/>
      <w:color w:val="1F4D78" w:themeColor="accent1" w:themeShade="7F"/>
      <w:sz w:val="22"/>
      <w:szCs w:val="22"/>
    </w:rPr>
  </w:style>
  <w:style w:type="character" w:customStyle="1" w:styleId="Heading7Char">
    <w:name w:val="Heading 7 Char"/>
    <w:basedOn w:val="DefaultParagraphFont"/>
    <w:link w:val="Heading7"/>
    <w:uiPriority w:val="9"/>
    <w:rsid w:val="00EC04DB"/>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rsid w:val="00EC04DB"/>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rsid w:val="00EC04DB"/>
    <w:rPr>
      <w:rFonts w:asciiTheme="majorHAnsi" w:eastAsiaTheme="majorEastAsia" w:hAnsiTheme="majorHAnsi" w:cstheme="majorBidi"/>
      <w:i/>
      <w:iCs/>
      <w:color w:val="404040" w:themeColor="text1" w:themeTint="BF"/>
    </w:rPr>
  </w:style>
  <w:style w:type="paragraph" w:customStyle="1" w:styleId="H6">
    <w:name w:val="H6"/>
    <w:basedOn w:val="Heading5"/>
    <w:next w:val="Normal"/>
    <w:rsid w:val="002204E1"/>
    <w:pPr>
      <w:numPr>
        <w:ilvl w:val="0"/>
        <w:numId w:val="0"/>
      </w:numPr>
      <w:ind w:left="1985" w:hanging="1985"/>
      <w:outlineLvl w:val="9"/>
    </w:pPr>
    <w:rPr>
      <w:rFonts w:eastAsia="SimSun" w:cs="Times New Roman"/>
      <w:sz w:val="20"/>
      <w:szCs w:val="20"/>
    </w:rPr>
  </w:style>
  <w:style w:type="character" w:customStyle="1" w:styleId="FooterChar">
    <w:name w:val="Footer Char"/>
    <w:basedOn w:val="DefaultParagraphFont"/>
    <w:link w:val="Footer"/>
    <w:rsid w:val="002204E1"/>
    <w:rPr>
      <w:rFonts w:ascii="Arial" w:hAnsi="Arial" w:cs="Arial"/>
      <w:b/>
      <w:bCs/>
      <w:i/>
      <w:iCs/>
      <w:noProof/>
      <w:sz w:val="18"/>
      <w:szCs w:val="18"/>
      <w:lang w:eastAsia="zh-CN"/>
    </w:rPr>
  </w:style>
  <w:style w:type="paragraph" w:customStyle="1" w:styleId="NF">
    <w:name w:val="NF"/>
    <w:basedOn w:val="NO"/>
    <w:rsid w:val="002204E1"/>
    <w:pPr>
      <w:keepNext/>
      <w:spacing w:after="0"/>
    </w:pPr>
    <w:rPr>
      <w:rFonts w:ascii="Arial" w:hAnsi="Arial"/>
      <w:sz w:val="18"/>
    </w:rPr>
  </w:style>
  <w:style w:type="paragraph" w:customStyle="1" w:styleId="NO">
    <w:name w:val="NO"/>
    <w:basedOn w:val="Normal"/>
    <w:rsid w:val="002204E1"/>
    <w:pPr>
      <w:keepLines/>
      <w:spacing w:after="180"/>
      <w:ind w:left="1135" w:hanging="851"/>
    </w:pPr>
    <w:rPr>
      <w:rFonts w:ascii="Times New Roman" w:eastAsia="SimSun" w:hAnsi="Times New Roman" w:cs="Times New Roman"/>
      <w:sz w:val="20"/>
      <w:szCs w:val="20"/>
      <w:lang w:val="en-GB"/>
    </w:rPr>
  </w:style>
  <w:style w:type="paragraph" w:customStyle="1" w:styleId="LD">
    <w:name w:val="LD"/>
    <w:rsid w:val="002204E1"/>
    <w:pPr>
      <w:keepNext/>
      <w:keepLines/>
      <w:spacing w:line="180" w:lineRule="exact"/>
    </w:pPr>
    <w:rPr>
      <w:rFonts w:ascii="Courier New" w:eastAsia="SimSun" w:hAnsi="Courier New"/>
      <w:noProof/>
      <w:lang w:val="en-GB"/>
    </w:rPr>
  </w:style>
  <w:style w:type="paragraph" w:customStyle="1" w:styleId="NW">
    <w:name w:val="NW"/>
    <w:basedOn w:val="NO"/>
    <w:rsid w:val="002204E1"/>
    <w:pPr>
      <w:spacing w:after="0"/>
    </w:pPr>
  </w:style>
  <w:style w:type="paragraph" w:customStyle="1" w:styleId="TAJ">
    <w:name w:val="TAJ"/>
    <w:basedOn w:val="TH"/>
    <w:rsid w:val="002204E1"/>
    <w:rPr>
      <w:rFonts w:ascii="Arial" w:eastAsia="SimSun" w:hAnsi="Arial" w:cs="Times New Roman"/>
      <w:sz w:val="20"/>
      <w:szCs w:val="20"/>
      <w:lang w:val="en-GB"/>
    </w:rPr>
  </w:style>
  <w:style w:type="paragraph" w:customStyle="1" w:styleId="Guidance">
    <w:name w:val="Guidance"/>
    <w:basedOn w:val="Normal"/>
    <w:rsid w:val="002204E1"/>
    <w:pPr>
      <w:spacing w:after="180"/>
    </w:pPr>
    <w:rPr>
      <w:rFonts w:ascii="Times New Roman" w:eastAsia="SimSun" w:hAnsi="Times New Roman" w:cs="Times New Roman"/>
      <w:i/>
      <w:color w:val="0000FF"/>
      <w:sz w:val="20"/>
      <w:szCs w:val="20"/>
      <w:lang w:val="en-GB"/>
    </w:rPr>
  </w:style>
  <w:style w:type="character" w:customStyle="1" w:styleId="DocumentMapChar">
    <w:name w:val="Document Map Char"/>
    <w:basedOn w:val="DefaultParagraphFont"/>
    <w:link w:val="DocumentMap"/>
    <w:rsid w:val="002204E1"/>
    <w:rPr>
      <w:rFonts w:ascii="Tahoma" w:eastAsiaTheme="minorHAnsi" w:hAnsi="Tahoma" w:cs="Tahoma"/>
      <w:sz w:val="22"/>
      <w:szCs w:val="22"/>
      <w:shd w:val="clear" w:color="auto" w:fill="000080"/>
    </w:rPr>
  </w:style>
  <w:style w:type="character" w:customStyle="1" w:styleId="BalloonTextChar">
    <w:name w:val="Balloon Text Char"/>
    <w:basedOn w:val="DefaultParagraphFont"/>
    <w:link w:val="BalloonText"/>
    <w:rsid w:val="002204E1"/>
    <w:rPr>
      <w:rFonts w:ascii="Tahoma" w:eastAsiaTheme="minorHAnsi" w:hAnsi="Tahoma" w:cs="Tahoma"/>
      <w:sz w:val="16"/>
      <w:szCs w:val="16"/>
    </w:rPr>
  </w:style>
  <w:style w:type="character" w:customStyle="1" w:styleId="CommentSubjectChar">
    <w:name w:val="Comment Subject Char"/>
    <w:basedOn w:val="CommentTextChar"/>
    <w:link w:val="CommentSubject"/>
    <w:rsid w:val="002204E1"/>
    <w:rPr>
      <w:rFonts w:asciiTheme="minorHAnsi" w:eastAsiaTheme="minorHAnsi" w:hAnsiTheme="minorHAnsi" w:cstheme="minorBidi"/>
      <w:b/>
      <w:bCs/>
      <w:sz w:val="22"/>
      <w:szCs w:val="22"/>
      <w:lang w:val="en-GB" w:eastAsia="zh-CN"/>
    </w:rPr>
  </w:style>
  <w:style w:type="character" w:customStyle="1" w:styleId="B10">
    <w:name w:val="B1 (文字)"/>
    <w:uiPriority w:val="99"/>
    <w:locked/>
    <w:rsid w:val="002204E1"/>
    <w:rPr>
      <w:rFonts w:ascii="Times New Roman" w:eastAsia="Times New Roman" w:hAnsi="Times New Roman" w:cs="Times New Roman"/>
      <w:sz w:val="20"/>
      <w:szCs w:val="20"/>
      <w:lang w:val="en-GB" w:eastAsia="en-US"/>
    </w:rPr>
  </w:style>
  <w:style w:type="character" w:customStyle="1" w:styleId="TALCar">
    <w:name w:val="TAL Car"/>
    <w:rsid w:val="002204E1"/>
    <w:rPr>
      <w:rFonts w:ascii="Arial" w:hAnsi="Arial"/>
      <w:sz w:val="18"/>
      <w:lang w:val="en-GB"/>
    </w:rPr>
  </w:style>
  <w:style w:type="character" w:styleId="Strong">
    <w:name w:val="Strong"/>
    <w:qFormat/>
    <w:rsid w:val="002204E1"/>
    <w:rPr>
      <w:b/>
      <w:bCs/>
    </w:rPr>
  </w:style>
  <w:style w:type="character" w:styleId="Emphasis">
    <w:name w:val="Emphasis"/>
    <w:uiPriority w:val="20"/>
    <w:qFormat/>
    <w:rsid w:val="002204E1"/>
    <w:rPr>
      <w:i/>
      <w:iCs/>
    </w:rPr>
  </w:style>
  <w:style w:type="numbering" w:customStyle="1" w:styleId="baseHeadings">
    <w:name w:val="baseHeadings"/>
    <w:uiPriority w:val="99"/>
    <w:rsid w:val="00EC04DB"/>
    <w:pPr>
      <w:numPr>
        <w:numId w:val="21"/>
      </w:numPr>
    </w:pPr>
  </w:style>
  <w:style w:type="paragraph" w:styleId="NoSpacing">
    <w:name w:val="No Spacing"/>
    <w:uiPriority w:val="1"/>
    <w:qFormat/>
    <w:rsid w:val="00EC04DB"/>
    <w:pPr>
      <w:jc w:val="both"/>
    </w:pPr>
    <w:rPr>
      <w:rFonts w:ascii="Corbel" w:eastAsiaTheme="minorHAnsi" w:hAnsi="Corbel"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93886">
      <w:bodyDiv w:val="1"/>
      <w:marLeft w:val="0"/>
      <w:marRight w:val="0"/>
      <w:marTop w:val="0"/>
      <w:marBottom w:val="0"/>
      <w:divBdr>
        <w:top w:val="none" w:sz="0" w:space="0" w:color="auto"/>
        <w:left w:val="none" w:sz="0" w:space="0" w:color="auto"/>
        <w:bottom w:val="none" w:sz="0" w:space="0" w:color="auto"/>
        <w:right w:val="none" w:sz="0" w:space="0" w:color="auto"/>
      </w:divBdr>
    </w:div>
    <w:div w:id="238834724">
      <w:bodyDiv w:val="1"/>
      <w:marLeft w:val="0"/>
      <w:marRight w:val="0"/>
      <w:marTop w:val="0"/>
      <w:marBottom w:val="0"/>
      <w:divBdr>
        <w:top w:val="none" w:sz="0" w:space="0" w:color="auto"/>
        <w:left w:val="none" w:sz="0" w:space="0" w:color="auto"/>
        <w:bottom w:val="none" w:sz="0" w:space="0" w:color="auto"/>
        <w:right w:val="none" w:sz="0" w:space="0" w:color="auto"/>
      </w:divBdr>
    </w:div>
    <w:div w:id="305086706">
      <w:bodyDiv w:val="1"/>
      <w:marLeft w:val="0"/>
      <w:marRight w:val="0"/>
      <w:marTop w:val="0"/>
      <w:marBottom w:val="0"/>
      <w:divBdr>
        <w:top w:val="none" w:sz="0" w:space="0" w:color="auto"/>
        <w:left w:val="none" w:sz="0" w:space="0" w:color="auto"/>
        <w:bottom w:val="none" w:sz="0" w:space="0" w:color="auto"/>
        <w:right w:val="none" w:sz="0" w:space="0" w:color="auto"/>
      </w:divBdr>
    </w:div>
    <w:div w:id="459157099">
      <w:bodyDiv w:val="1"/>
      <w:marLeft w:val="0"/>
      <w:marRight w:val="0"/>
      <w:marTop w:val="0"/>
      <w:marBottom w:val="0"/>
      <w:divBdr>
        <w:top w:val="none" w:sz="0" w:space="0" w:color="auto"/>
        <w:left w:val="none" w:sz="0" w:space="0" w:color="auto"/>
        <w:bottom w:val="none" w:sz="0" w:space="0" w:color="auto"/>
        <w:right w:val="none" w:sz="0" w:space="0" w:color="auto"/>
      </w:divBdr>
    </w:div>
    <w:div w:id="559293849">
      <w:bodyDiv w:val="1"/>
      <w:marLeft w:val="0"/>
      <w:marRight w:val="0"/>
      <w:marTop w:val="0"/>
      <w:marBottom w:val="0"/>
      <w:divBdr>
        <w:top w:val="none" w:sz="0" w:space="0" w:color="auto"/>
        <w:left w:val="none" w:sz="0" w:space="0" w:color="auto"/>
        <w:bottom w:val="none" w:sz="0" w:space="0" w:color="auto"/>
        <w:right w:val="none" w:sz="0" w:space="0" w:color="auto"/>
      </w:divBdr>
      <w:divsChild>
        <w:div w:id="144394440">
          <w:marLeft w:val="835"/>
          <w:marRight w:val="0"/>
          <w:marTop w:val="96"/>
          <w:marBottom w:val="0"/>
          <w:divBdr>
            <w:top w:val="none" w:sz="0" w:space="0" w:color="auto"/>
            <w:left w:val="none" w:sz="0" w:space="0" w:color="auto"/>
            <w:bottom w:val="none" w:sz="0" w:space="0" w:color="auto"/>
            <w:right w:val="none" w:sz="0" w:space="0" w:color="auto"/>
          </w:divBdr>
        </w:div>
        <w:div w:id="175001303">
          <w:marLeft w:val="1411"/>
          <w:marRight w:val="0"/>
          <w:marTop w:val="96"/>
          <w:marBottom w:val="0"/>
          <w:divBdr>
            <w:top w:val="none" w:sz="0" w:space="0" w:color="auto"/>
            <w:left w:val="none" w:sz="0" w:space="0" w:color="auto"/>
            <w:bottom w:val="none" w:sz="0" w:space="0" w:color="auto"/>
            <w:right w:val="none" w:sz="0" w:space="0" w:color="auto"/>
          </w:divBdr>
        </w:div>
        <w:div w:id="185755029">
          <w:marLeft w:val="835"/>
          <w:marRight w:val="0"/>
          <w:marTop w:val="96"/>
          <w:marBottom w:val="0"/>
          <w:divBdr>
            <w:top w:val="none" w:sz="0" w:space="0" w:color="auto"/>
            <w:left w:val="none" w:sz="0" w:space="0" w:color="auto"/>
            <w:bottom w:val="none" w:sz="0" w:space="0" w:color="auto"/>
            <w:right w:val="none" w:sz="0" w:space="0" w:color="auto"/>
          </w:divBdr>
        </w:div>
        <w:div w:id="302658046">
          <w:marLeft w:val="274"/>
          <w:marRight w:val="0"/>
          <w:marTop w:val="115"/>
          <w:marBottom w:val="0"/>
          <w:divBdr>
            <w:top w:val="none" w:sz="0" w:space="0" w:color="auto"/>
            <w:left w:val="none" w:sz="0" w:space="0" w:color="auto"/>
            <w:bottom w:val="none" w:sz="0" w:space="0" w:color="auto"/>
            <w:right w:val="none" w:sz="0" w:space="0" w:color="auto"/>
          </w:divBdr>
        </w:div>
        <w:div w:id="977732284">
          <w:marLeft w:val="274"/>
          <w:marRight w:val="0"/>
          <w:marTop w:val="115"/>
          <w:marBottom w:val="0"/>
          <w:divBdr>
            <w:top w:val="none" w:sz="0" w:space="0" w:color="auto"/>
            <w:left w:val="none" w:sz="0" w:space="0" w:color="auto"/>
            <w:bottom w:val="none" w:sz="0" w:space="0" w:color="auto"/>
            <w:right w:val="none" w:sz="0" w:space="0" w:color="auto"/>
          </w:divBdr>
        </w:div>
        <w:div w:id="1069116327">
          <w:marLeft w:val="835"/>
          <w:marRight w:val="0"/>
          <w:marTop w:val="96"/>
          <w:marBottom w:val="0"/>
          <w:divBdr>
            <w:top w:val="none" w:sz="0" w:space="0" w:color="auto"/>
            <w:left w:val="none" w:sz="0" w:space="0" w:color="auto"/>
            <w:bottom w:val="none" w:sz="0" w:space="0" w:color="auto"/>
            <w:right w:val="none" w:sz="0" w:space="0" w:color="auto"/>
          </w:divBdr>
        </w:div>
        <w:div w:id="1098407142">
          <w:marLeft w:val="274"/>
          <w:marRight w:val="0"/>
          <w:marTop w:val="115"/>
          <w:marBottom w:val="0"/>
          <w:divBdr>
            <w:top w:val="none" w:sz="0" w:space="0" w:color="auto"/>
            <w:left w:val="none" w:sz="0" w:space="0" w:color="auto"/>
            <w:bottom w:val="none" w:sz="0" w:space="0" w:color="auto"/>
            <w:right w:val="none" w:sz="0" w:space="0" w:color="auto"/>
          </w:divBdr>
        </w:div>
        <w:div w:id="1397044860">
          <w:marLeft w:val="835"/>
          <w:marRight w:val="0"/>
          <w:marTop w:val="96"/>
          <w:marBottom w:val="0"/>
          <w:divBdr>
            <w:top w:val="none" w:sz="0" w:space="0" w:color="auto"/>
            <w:left w:val="none" w:sz="0" w:space="0" w:color="auto"/>
            <w:bottom w:val="none" w:sz="0" w:space="0" w:color="auto"/>
            <w:right w:val="none" w:sz="0" w:space="0" w:color="auto"/>
          </w:divBdr>
        </w:div>
      </w:divsChild>
    </w:div>
    <w:div w:id="874150852">
      <w:bodyDiv w:val="1"/>
      <w:marLeft w:val="0"/>
      <w:marRight w:val="0"/>
      <w:marTop w:val="0"/>
      <w:marBottom w:val="0"/>
      <w:divBdr>
        <w:top w:val="none" w:sz="0" w:space="0" w:color="auto"/>
        <w:left w:val="none" w:sz="0" w:space="0" w:color="auto"/>
        <w:bottom w:val="none" w:sz="0" w:space="0" w:color="auto"/>
        <w:right w:val="none" w:sz="0" w:space="0" w:color="auto"/>
      </w:divBdr>
      <w:divsChild>
        <w:div w:id="702294537">
          <w:marLeft w:val="274"/>
          <w:marRight w:val="0"/>
          <w:marTop w:val="115"/>
          <w:marBottom w:val="0"/>
          <w:divBdr>
            <w:top w:val="none" w:sz="0" w:space="0" w:color="auto"/>
            <w:left w:val="none" w:sz="0" w:space="0" w:color="auto"/>
            <w:bottom w:val="none" w:sz="0" w:space="0" w:color="auto"/>
            <w:right w:val="none" w:sz="0" w:space="0" w:color="auto"/>
          </w:divBdr>
        </w:div>
      </w:divsChild>
    </w:div>
    <w:div w:id="875003809">
      <w:bodyDiv w:val="1"/>
      <w:marLeft w:val="0"/>
      <w:marRight w:val="0"/>
      <w:marTop w:val="0"/>
      <w:marBottom w:val="0"/>
      <w:divBdr>
        <w:top w:val="none" w:sz="0" w:space="0" w:color="auto"/>
        <w:left w:val="none" w:sz="0" w:space="0" w:color="auto"/>
        <w:bottom w:val="none" w:sz="0" w:space="0" w:color="auto"/>
        <w:right w:val="none" w:sz="0" w:space="0" w:color="auto"/>
      </w:divBdr>
    </w:div>
    <w:div w:id="884634978">
      <w:bodyDiv w:val="1"/>
      <w:marLeft w:val="0"/>
      <w:marRight w:val="0"/>
      <w:marTop w:val="0"/>
      <w:marBottom w:val="0"/>
      <w:divBdr>
        <w:top w:val="none" w:sz="0" w:space="0" w:color="auto"/>
        <w:left w:val="none" w:sz="0" w:space="0" w:color="auto"/>
        <w:bottom w:val="none" w:sz="0" w:space="0" w:color="auto"/>
        <w:right w:val="none" w:sz="0" w:space="0" w:color="auto"/>
      </w:divBdr>
      <w:divsChild>
        <w:div w:id="331224069">
          <w:marLeft w:val="835"/>
          <w:marRight w:val="0"/>
          <w:marTop w:val="96"/>
          <w:marBottom w:val="0"/>
          <w:divBdr>
            <w:top w:val="none" w:sz="0" w:space="0" w:color="auto"/>
            <w:left w:val="none" w:sz="0" w:space="0" w:color="auto"/>
            <w:bottom w:val="none" w:sz="0" w:space="0" w:color="auto"/>
            <w:right w:val="none" w:sz="0" w:space="0" w:color="auto"/>
          </w:divBdr>
        </w:div>
        <w:div w:id="1411804819">
          <w:marLeft w:val="835"/>
          <w:marRight w:val="0"/>
          <w:marTop w:val="96"/>
          <w:marBottom w:val="0"/>
          <w:divBdr>
            <w:top w:val="none" w:sz="0" w:space="0" w:color="auto"/>
            <w:left w:val="none" w:sz="0" w:space="0" w:color="auto"/>
            <w:bottom w:val="none" w:sz="0" w:space="0" w:color="auto"/>
            <w:right w:val="none" w:sz="0" w:space="0" w:color="auto"/>
          </w:divBdr>
        </w:div>
        <w:div w:id="1990668785">
          <w:marLeft w:val="274"/>
          <w:marRight w:val="0"/>
          <w:marTop w:val="115"/>
          <w:marBottom w:val="0"/>
          <w:divBdr>
            <w:top w:val="none" w:sz="0" w:space="0" w:color="auto"/>
            <w:left w:val="none" w:sz="0" w:space="0" w:color="auto"/>
            <w:bottom w:val="none" w:sz="0" w:space="0" w:color="auto"/>
            <w:right w:val="none" w:sz="0" w:space="0" w:color="auto"/>
          </w:divBdr>
        </w:div>
      </w:divsChild>
    </w:div>
    <w:div w:id="907543438">
      <w:bodyDiv w:val="1"/>
      <w:marLeft w:val="0"/>
      <w:marRight w:val="0"/>
      <w:marTop w:val="0"/>
      <w:marBottom w:val="0"/>
      <w:divBdr>
        <w:top w:val="none" w:sz="0" w:space="0" w:color="auto"/>
        <w:left w:val="none" w:sz="0" w:space="0" w:color="auto"/>
        <w:bottom w:val="none" w:sz="0" w:space="0" w:color="auto"/>
        <w:right w:val="none" w:sz="0" w:space="0" w:color="auto"/>
      </w:divBdr>
    </w:div>
    <w:div w:id="927883987">
      <w:bodyDiv w:val="1"/>
      <w:marLeft w:val="0"/>
      <w:marRight w:val="0"/>
      <w:marTop w:val="0"/>
      <w:marBottom w:val="0"/>
      <w:divBdr>
        <w:top w:val="none" w:sz="0" w:space="0" w:color="auto"/>
        <w:left w:val="none" w:sz="0" w:space="0" w:color="auto"/>
        <w:bottom w:val="none" w:sz="0" w:space="0" w:color="auto"/>
        <w:right w:val="none" w:sz="0" w:space="0" w:color="auto"/>
      </w:divBdr>
    </w:div>
    <w:div w:id="1065950465">
      <w:bodyDiv w:val="1"/>
      <w:marLeft w:val="0"/>
      <w:marRight w:val="0"/>
      <w:marTop w:val="0"/>
      <w:marBottom w:val="0"/>
      <w:divBdr>
        <w:top w:val="none" w:sz="0" w:space="0" w:color="auto"/>
        <w:left w:val="none" w:sz="0" w:space="0" w:color="auto"/>
        <w:bottom w:val="none" w:sz="0" w:space="0" w:color="auto"/>
        <w:right w:val="none" w:sz="0" w:space="0" w:color="auto"/>
      </w:divBdr>
    </w:div>
    <w:div w:id="1136609490">
      <w:bodyDiv w:val="1"/>
      <w:marLeft w:val="0"/>
      <w:marRight w:val="0"/>
      <w:marTop w:val="0"/>
      <w:marBottom w:val="0"/>
      <w:divBdr>
        <w:top w:val="none" w:sz="0" w:space="0" w:color="auto"/>
        <w:left w:val="none" w:sz="0" w:space="0" w:color="auto"/>
        <w:bottom w:val="none" w:sz="0" w:space="0" w:color="auto"/>
        <w:right w:val="none" w:sz="0" w:space="0" w:color="auto"/>
      </w:divBdr>
    </w:div>
    <w:div w:id="1279949430">
      <w:bodyDiv w:val="1"/>
      <w:marLeft w:val="0"/>
      <w:marRight w:val="0"/>
      <w:marTop w:val="0"/>
      <w:marBottom w:val="0"/>
      <w:divBdr>
        <w:top w:val="none" w:sz="0" w:space="0" w:color="auto"/>
        <w:left w:val="none" w:sz="0" w:space="0" w:color="auto"/>
        <w:bottom w:val="none" w:sz="0" w:space="0" w:color="auto"/>
        <w:right w:val="none" w:sz="0" w:space="0" w:color="auto"/>
      </w:divBdr>
    </w:div>
    <w:div w:id="1444030272">
      <w:bodyDiv w:val="1"/>
      <w:marLeft w:val="0"/>
      <w:marRight w:val="0"/>
      <w:marTop w:val="0"/>
      <w:marBottom w:val="0"/>
      <w:divBdr>
        <w:top w:val="none" w:sz="0" w:space="0" w:color="auto"/>
        <w:left w:val="none" w:sz="0" w:space="0" w:color="auto"/>
        <w:bottom w:val="none" w:sz="0" w:space="0" w:color="auto"/>
        <w:right w:val="none" w:sz="0" w:space="0" w:color="auto"/>
      </w:divBdr>
    </w:div>
    <w:div w:id="1544249811">
      <w:bodyDiv w:val="1"/>
      <w:marLeft w:val="0"/>
      <w:marRight w:val="0"/>
      <w:marTop w:val="0"/>
      <w:marBottom w:val="0"/>
      <w:divBdr>
        <w:top w:val="none" w:sz="0" w:space="0" w:color="auto"/>
        <w:left w:val="none" w:sz="0" w:space="0" w:color="auto"/>
        <w:bottom w:val="none" w:sz="0" w:space="0" w:color="auto"/>
        <w:right w:val="none" w:sz="0" w:space="0" w:color="auto"/>
      </w:divBdr>
    </w:div>
    <w:div w:id="1729496634">
      <w:bodyDiv w:val="1"/>
      <w:marLeft w:val="0"/>
      <w:marRight w:val="0"/>
      <w:marTop w:val="0"/>
      <w:marBottom w:val="0"/>
      <w:divBdr>
        <w:top w:val="none" w:sz="0" w:space="0" w:color="auto"/>
        <w:left w:val="none" w:sz="0" w:space="0" w:color="auto"/>
        <w:bottom w:val="none" w:sz="0" w:space="0" w:color="auto"/>
        <w:right w:val="none" w:sz="0" w:space="0" w:color="auto"/>
      </w:divBdr>
    </w:div>
    <w:div w:id="1755006961">
      <w:bodyDiv w:val="1"/>
      <w:marLeft w:val="0"/>
      <w:marRight w:val="0"/>
      <w:marTop w:val="0"/>
      <w:marBottom w:val="0"/>
      <w:divBdr>
        <w:top w:val="none" w:sz="0" w:space="0" w:color="auto"/>
        <w:left w:val="none" w:sz="0" w:space="0" w:color="auto"/>
        <w:bottom w:val="none" w:sz="0" w:space="0" w:color="auto"/>
        <w:right w:val="none" w:sz="0" w:space="0" w:color="auto"/>
      </w:divBdr>
    </w:div>
    <w:div w:id="1871069854">
      <w:bodyDiv w:val="1"/>
      <w:marLeft w:val="0"/>
      <w:marRight w:val="0"/>
      <w:marTop w:val="0"/>
      <w:marBottom w:val="0"/>
      <w:divBdr>
        <w:top w:val="none" w:sz="0" w:space="0" w:color="auto"/>
        <w:left w:val="none" w:sz="0" w:space="0" w:color="auto"/>
        <w:bottom w:val="none" w:sz="0" w:space="0" w:color="auto"/>
        <w:right w:val="none" w:sz="0" w:space="0" w:color="auto"/>
      </w:divBdr>
    </w:div>
    <w:div w:id="1959990128">
      <w:bodyDiv w:val="1"/>
      <w:marLeft w:val="0"/>
      <w:marRight w:val="0"/>
      <w:marTop w:val="0"/>
      <w:marBottom w:val="0"/>
      <w:divBdr>
        <w:top w:val="none" w:sz="0" w:space="0" w:color="auto"/>
        <w:left w:val="none" w:sz="0" w:space="0" w:color="auto"/>
        <w:bottom w:val="none" w:sz="0" w:space="0" w:color="auto"/>
        <w:right w:val="none" w:sz="0" w:space="0" w:color="auto"/>
      </w:divBdr>
    </w:div>
    <w:div w:id="1990819350">
      <w:bodyDiv w:val="1"/>
      <w:marLeft w:val="0"/>
      <w:marRight w:val="0"/>
      <w:marTop w:val="0"/>
      <w:marBottom w:val="0"/>
      <w:divBdr>
        <w:top w:val="none" w:sz="0" w:space="0" w:color="auto"/>
        <w:left w:val="none" w:sz="0" w:space="0" w:color="auto"/>
        <w:bottom w:val="none" w:sz="0" w:space="0" w:color="auto"/>
        <w:right w:val="none" w:sz="0" w:space="0" w:color="auto"/>
      </w:divBdr>
      <w:divsChild>
        <w:div w:id="1697534004">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file:///C:\Users\emmkhhn\Documents\cellular\3gpp%20contributions\ran1\TSGR1_91_AH\R1-1801113.zip" TargetMode="External"/><Relationship Id="rId18" Type="http://schemas.openxmlformats.org/officeDocument/2006/relationships/oleObject" Target="embeddings/oleObject2.bin"/><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file:///C:\Users\emmkhhn\Documents\cellular\3gpp%20contributions\ran1\TSGR1_91_AH\R1-1801189.zip" TargetMode="Externa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emmkhhn\Documents\cellular\3gpp%20contributions\ran1\TSGR1_91_AH\R1-1801113.zip"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chart" Target="charts/chart1.xm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yperlink" Target="file:///C:\Users\emmkhhn\Documents\cellular\3gpp%20contributions\ran1\TSGR1_91_AH\R1-1801189.zip" TargetMode="External"/><Relationship Id="rId22" Type="http://schemas.openxmlformats.org/officeDocument/2006/relationships/header" Target="header2.xml"/><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ealibeh\Documents\Standardization\RAN1\201801%2391AH%20Vancouver\Contributions\RBG%20size.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1"/>
          <c:tx>
            <c:strRef>
              <c:f>'Bitmap size'!$C$2</c:f>
              <c:strCache>
                <c:ptCount val="1"/>
                <c:pt idx="0">
                  <c:v>Ericsson</c:v>
                </c:pt>
              </c:strCache>
            </c:strRef>
          </c:tx>
          <c:spPr>
            <a:ln w="28575" cap="rnd">
              <a:solidFill>
                <a:schemeClr val="accent2"/>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size'!$C$3:$C$277</c:f>
              <c:numCache>
                <c:formatCode>General</c:formatCode>
                <c:ptCount val="275"/>
                <c:pt idx="0">
                  <c:v>1</c:v>
                </c:pt>
                <c:pt idx="1">
                  <c:v>1</c:v>
                </c:pt>
                <c:pt idx="2">
                  <c:v>2</c:v>
                </c:pt>
                <c:pt idx="3">
                  <c:v>2</c:v>
                </c:pt>
                <c:pt idx="4">
                  <c:v>3</c:v>
                </c:pt>
                <c:pt idx="5">
                  <c:v>3</c:v>
                </c:pt>
                <c:pt idx="6">
                  <c:v>4</c:v>
                </c:pt>
                <c:pt idx="7">
                  <c:v>4</c:v>
                </c:pt>
                <c:pt idx="8">
                  <c:v>5</c:v>
                </c:pt>
                <c:pt idx="9">
                  <c:v>5</c:v>
                </c:pt>
                <c:pt idx="10">
                  <c:v>6</c:v>
                </c:pt>
                <c:pt idx="11">
                  <c:v>6</c:v>
                </c:pt>
                <c:pt idx="12">
                  <c:v>7</c:v>
                </c:pt>
                <c:pt idx="13">
                  <c:v>7</c:v>
                </c:pt>
                <c:pt idx="14">
                  <c:v>8</c:v>
                </c:pt>
                <c:pt idx="15">
                  <c:v>8</c:v>
                </c:pt>
                <c:pt idx="16">
                  <c:v>9</c:v>
                </c:pt>
                <c:pt idx="17">
                  <c:v>9</c:v>
                </c:pt>
                <c:pt idx="18">
                  <c:v>10</c:v>
                </c:pt>
                <c:pt idx="19">
                  <c:v>10</c:v>
                </c:pt>
                <c:pt idx="20">
                  <c:v>11</c:v>
                </c:pt>
                <c:pt idx="21">
                  <c:v>11</c:v>
                </c:pt>
                <c:pt idx="22">
                  <c:v>12</c:v>
                </c:pt>
                <c:pt idx="23">
                  <c:v>12</c:v>
                </c:pt>
                <c:pt idx="24">
                  <c:v>13</c:v>
                </c:pt>
                <c:pt idx="25">
                  <c:v>13</c:v>
                </c:pt>
                <c:pt idx="26">
                  <c:v>14</c:v>
                </c:pt>
                <c:pt idx="27">
                  <c:v>14</c:v>
                </c:pt>
                <c:pt idx="28">
                  <c:v>15</c:v>
                </c:pt>
                <c:pt idx="29">
                  <c:v>15</c:v>
                </c:pt>
                <c:pt idx="30">
                  <c:v>16</c:v>
                </c:pt>
                <c:pt idx="31">
                  <c:v>16</c:v>
                </c:pt>
                <c:pt idx="32">
                  <c:v>17</c:v>
                </c:pt>
                <c:pt idx="33">
                  <c:v>17</c:v>
                </c:pt>
                <c:pt idx="34">
                  <c:v>18</c:v>
                </c:pt>
                <c:pt idx="35">
                  <c:v>18</c:v>
                </c:pt>
                <c:pt idx="36">
                  <c:v>10</c:v>
                </c:pt>
                <c:pt idx="37">
                  <c:v>10</c:v>
                </c:pt>
                <c:pt idx="38">
                  <c:v>10</c:v>
                </c:pt>
                <c:pt idx="39">
                  <c:v>10</c:v>
                </c:pt>
                <c:pt idx="40">
                  <c:v>11</c:v>
                </c:pt>
                <c:pt idx="41">
                  <c:v>11</c:v>
                </c:pt>
                <c:pt idx="42">
                  <c:v>11</c:v>
                </c:pt>
                <c:pt idx="43">
                  <c:v>11</c:v>
                </c:pt>
                <c:pt idx="44">
                  <c:v>12</c:v>
                </c:pt>
                <c:pt idx="45">
                  <c:v>12</c:v>
                </c:pt>
                <c:pt idx="46">
                  <c:v>12</c:v>
                </c:pt>
                <c:pt idx="47">
                  <c:v>12</c:v>
                </c:pt>
                <c:pt idx="48">
                  <c:v>13</c:v>
                </c:pt>
                <c:pt idx="49">
                  <c:v>13</c:v>
                </c:pt>
                <c:pt idx="50">
                  <c:v>13</c:v>
                </c:pt>
                <c:pt idx="51">
                  <c:v>13</c:v>
                </c:pt>
                <c:pt idx="52">
                  <c:v>14</c:v>
                </c:pt>
                <c:pt idx="53">
                  <c:v>14</c:v>
                </c:pt>
                <c:pt idx="54">
                  <c:v>14</c:v>
                </c:pt>
                <c:pt idx="55">
                  <c:v>14</c:v>
                </c:pt>
                <c:pt idx="56">
                  <c:v>15</c:v>
                </c:pt>
                <c:pt idx="57">
                  <c:v>15</c:v>
                </c:pt>
                <c:pt idx="58">
                  <c:v>15</c:v>
                </c:pt>
                <c:pt idx="59">
                  <c:v>15</c:v>
                </c:pt>
                <c:pt idx="60">
                  <c:v>16</c:v>
                </c:pt>
                <c:pt idx="61">
                  <c:v>16</c:v>
                </c:pt>
                <c:pt idx="62">
                  <c:v>16</c:v>
                </c:pt>
                <c:pt idx="63">
                  <c:v>16</c:v>
                </c:pt>
                <c:pt idx="64">
                  <c:v>17</c:v>
                </c:pt>
                <c:pt idx="65">
                  <c:v>17</c:v>
                </c:pt>
                <c:pt idx="66">
                  <c:v>17</c:v>
                </c:pt>
                <c:pt idx="67">
                  <c:v>17</c:v>
                </c:pt>
                <c:pt idx="68">
                  <c:v>18</c:v>
                </c:pt>
                <c:pt idx="69">
                  <c:v>18</c:v>
                </c:pt>
                <c:pt idx="70">
                  <c:v>18</c:v>
                </c:pt>
                <c:pt idx="71">
                  <c:v>18</c:v>
                </c:pt>
                <c:pt idx="72">
                  <c:v>10</c:v>
                </c:pt>
                <c:pt idx="73">
                  <c:v>10</c:v>
                </c:pt>
                <c:pt idx="74">
                  <c:v>10</c:v>
                </c:pt>
                <c:pt idx="75">
                  <c:v>10</c:v>
                </c:pt>
                <c:pt idx="76">
                  <c:v>10</c:v>
                </c:pt>
                <c:pt idx="77">
                  <c:v>10</c:v>
                </c:pt>
                <c:pt idx="78">
                  <c:v>10</c:v>
                </c:pt>
                <c:pt idx="79">
                  <c:v>10</c:v>
                </c:pt>
                <c:pt idx="80">
                  <c:v>11</c:v>
                </c:pt>
                <c:pt idx="81">
                  <c:v>11</c:v>
                </c:pt>
                <c:pt idx="82">
                  <c:v>11</c:v>
                </c:pt>
                <c:pt idx="83">
                  <c:v>11</c:v>
                </c:pt>
                <c:pt idx="84">
                  <c:v>11</c:v>
                </c:pt>
                <c:pt idx="85">
                  <c:v>11</c:v>
                </c:pt>
                <c:pt idx="86">
                  <c:v>11</c:v>
                </c:pt>
                <c:pt idx="87">
                  <c:v>11</c:v>
                </c:pt>
                <c:pt idx="88">
                  <c:v>12</c:v>
                </c:pt>
                <c:pt idx="89">
                  <c:v>12</c:v>
                </c:pt>
                <c:pt idx="90">
                  <c:v>12</c:v>
                </c:pt>
                <c:pt idx="91">
                  <c:v>12</c:v>
                </c:pt>
                <c:pt idx="92">
                  <c:v>12</c:v>
                </c:pt>
                <c:pt idx="93">
                  <c:v>12</c:v>
                </c:pt>
                <c:pt idx="94">
                  <c:v>12</c:v>
                </c:pt>
                <c:pt idx="95">
                  <c:v>12</c:v>
                </c:pt>
                <c:pt idx="96">
                  <c:v>13</c:v>
                </c:pt>
                <c:pt idx="97">
                  <c:v>13</c:v>
                </c:pt>
                <c:pt idx="98">
                  <c:v>13</c:v>
                </c:pt>
                <c:pt idx="99">
                  <c:v>13</c:v>
                </c:pt>
                <c:pt idx="100">
                  <c:v>13</c:v>
                </c:pt>
                <c:pt idx="101">
                  <c:v>13</c:v>
                </c:pt>
                <c:pt idx="102">
                  <c:v>13</c:v>
                </c:pt>
                <c:pt idx="103">
                  <c:v>13</c:v>
                </c:pt>
                <c:pt idx="104">
                  <c:v>14</c:v>
                </c:pt>
                <c:pt idx="105">
                  <c:v>14</c:v>
                </c:pt>
                <c:pt idx="106">
                  <c:v>14</c:v>
                </c:pt>
                <c:pt idx="107">
                  <c:v>14</c:v>
                </c:pt>
                <c:pt idx="108">
                  <c:v>14</c:v>
                </c:pt>
                <c:pt idx="109">
                  <c:v>14</c:v>
                </c:pt>
                <c:pt idx="110">
                  <c:v>14</c:v>
                </c:pt>
                <c:pt idx="111">
                  <c:v>14</c:v>
                </c:pt>
                <c:pt idx="112">
                  <c:v>15</c:v>
                </c:pt>
                <c:pt idx="113">
                  <c:v>15</c:v>
                </c:pt>
                <c:pt idx="114">
                  <c:v>15</c:v>
                </c:pt>
                <c:pt idx="115">
                  <c:v>15</c:v>
                </c:pt>
                <c:pt idx="116">
                  <c:v>15</c:v>
                </c:pt>
                <c:pt idx="117">
                  <c:v>15</c:v>
                </c:pt>
                <c:pt idx="118">
                  <c:v>15</c:v>
                </c:pt>
                <c:pt idx="119">
                  <c:v>15</c:v>
                </c:pt>
                <c:pt idx="120">
                  <c:v>16</c:v>
                </c:pt>
                <c:pt idx="121">
                  <c:v>16</c:v>
                </c:pt>
                <c:pt idx="122">
                  <c:v>16</c:v>
                </c:pt>
                <c:pt idx="123">
                  <c:v>16</c:v>
                </c:pt>
                <c:pt idx="124">
                  <c:v>16</c:v>
                </c:pt>
                <c:pt idx="125">
                  <c:v>16</c:v>
                </c:pt>
                <c:pt idx="126">
                  <c:v>16</c:v>
                </c:pt>
                <c:pt idx="127">
                  <c:v>16</c:v>
                </c:pt>
                <c:pt idx="128">
                  <c:v>17</c:v>
                </c:pt>
                <c:pt idx="129">
                  <c:v>17</c:v>
                </c:pt>
                <c:pt idx="130">
                  <c:v>17</c:v>
                </c:pt>
                <c:pt idx="131">
                  <c:v>17</c:v>
                </c:pt>
                <c:pt idx="132">
                  <c:v>17</c:v>
                </c:pt>
                <c:pt idx="133">
                  <c:v>17</c:v>
                </c:pt>
                <c:pt idx="134">
                  <c:v>17</c:v>
                </c:pt>
                <c:pt idx="135">
                  <c:v>17</c:v>
                </c:pt>
                <c:pt idx="136">
                  <c:v>18</c:v>
                </c:pt>
                <c:pt idx="137">
                  <c:v>18</c:v>
                </c:pt>
                <c:pt idx="138">
                  <c:v>18</c:v>
                </c:pt>
                <c:pt idx="139">
                  <c:v>18</c:v>
                </c:pt>
                <c:pt idx="140">
                  <c:v>18</c:v>
                </c:pt>
                <c:pt idx="141">
                  <c:v>18</c:v>
                </c:pt>
                <c:pt idx="142">
                  <c:v>18</c:v>
                </c:pt>
                <c:pt idx="143">
                  <c:v>18</c:v>
                </c:pt>
                <c:pt idx="144">
                  <c:v>10</c:v>
                </c:pt>
                <c:pt idx="145">
                  <c:v>10</c:v>
                </c:pt>
                <c:pt idx="146">
                  <c:v>10</c:v>
                </c:pt>
                <c:pt idx="147">
                  <c:v>10</c:v>
                </c:pt>
                <c:pt idx="148">
                  <c:v>10</c:v>
                </c:pt>
                <c:pt idx="149">
                  <c:v>10</c:v>
                </c:pt>
                <c:pt idx="150">
                  <c:v>10</c:v>
                </c:pt>
                <c:pt idx="151">
                  <c:v>10</c:v>
                </c:pt>
                <c:pt idx="152">
                  <c:v>10</c:v>
                </c:pt>
                <c:pt idx="153">
                  <c:v>10</c:v>
                </c:pt>
                <c:pt idx="154">
                  <c:v>10</c:v>
                </c:pt>
                <c:pt idx="155">
                  <c:v>10</c:v>
                </c:pt>
                <c:pt idx="156">
                  <c:v>10</c:v>
                </c:pt>
                <c:pt idx="157">
                  <c:v>10</c:v>
                </c:pt>
                <c:pt idx="158">
                  <c:v>10</c:v>
                </c:pt>
                <c:pt idx="159">
                  <c:v>10</c:v>
                </c:pt>
                <c:pt idx="160">
                  <c:v>11</c:v>
                </c:pt>
                <c:pt idx="161">
                  <c:v>11</c:v>
                </c:pt>
                <c:pt idx="162">
                  <c:v>11</c:v>
                </c:pt>
                <c:pt idx="163">
                  <c:v>11</c:v>
                </c:pt>
                <c:pt idx="164">
                  <c:v>11</c:v>
                </c:pt>
                <c:pt idx="165">
                  <c:v>11</c:v>
                </c:pt>
                <c:pt idx="166">
                  <c:v>11</c:v>
                </c:pt>
                <c:pt idx="167">
                  <c:v>11</c:v>
                </c:pt>
                <c:pt idx="168">
                  <c:v>11</c:v>
                </c:pt>
                <c:pt idx="169">
                  <c:v>11</c:v>
                </c:pt>
                <c:pt idx="170">
                  <c:v>11</c:v>
                </c:pt>
                <c:pt idx="171">
                  <c:v>11</c:v>
                </c:pt>
                <c:pt idx="172">
                  <c:v>11</c:v>
                </c:pt>
                <c:pt idx="173">
                  <c:v>11</c:v>
                </c:pt>
                <c:pt idx="174">
                  <c:v>11</c:v>
                </c:pt>
                <c:pt idx="175">
                  <c:v>11</c:v>
                </c:pt>
                <c:pt idx="176">
                  <c:v>12</c:v>
                </c:pt>
                <c:pt idx="177">
                  <c:v>12</c:v>
                </c:pt>
                <c:pt idx="178">
                  <c:v>12</c:v>
                </c:pt>
                <c:pt idx="179">
                  <c:v>12</c:v>
                </c:pt>
                <c:pt idx="180">
                  <c:v>12</c:v>
                </c:pt>
                <c:pt idx="181">
                  <c:v>12</c:v>
                </c:pt>
                <c:pt idx="182">
                  <c:v>12</c:v>
                </c:pt>
                <c:pt idx="183">
                  <c:v>12</c:v>
                </c:pt>
                <c:pt idx="184">
                  <c:v>12</c:v>
                </c:pt>
                <c:pt idx="185">
                  <c:v>12</c:v>
                </c:pt>
                <c:pt idx="186">
                  <c:v>12</c:v>
                </c:pt>
                <c:pt idx="187">
                  <c:v>12</c:v>
                </c:pt>
                <c:pt idx="188">
                  <c:v>12</c:v>
                </c:pt>
                <c:pt idx="189">
                  <c:v>12</c:v>
                </c:pt>
                <c:pt idx="190">
                  <c:v>12</c:v>
                </c:pt>
                <c:pt idx="191">
                  <c:v>12</c:v>
                </c:pt>
                <c:pt idx="192">
                  <c:v>13</c:v>
                </c:pt>
                <c:pt idx="193">
                  <c:v>13</c:v>
                </c:pt>
                <c:pt idx="194">
                  <c:v>13</c:v>
                </c:pt>
                <c:pt idx="195">
                  <c:v>13</c:v>
                </c:pt>
                <c:pt idx="196">
                  <c:v>13</c:v>
                </c:pt>
                <c:pt idx="197">
                  <c:v>13</c:v>
                </c:pt>
                <c:pt idx="198">
                  <c:v>13</c:v>
                </c:pt>
                <c:pt idx="199">
                  <c:v>13</c:v>
                </c:pt>
                <c:pt idx="200">
                  <c:v>13</c:v>
                </c:pt>
                <c:pt idx="201">
                  <c:v>13</c:v>
                </c:pt>
                <c:pt idx="202">
                  <c:v>13</c:v>
                </c:pt>
                <c:pt idx="203">
                  <c:v>13</c:v>
                </c:pt>
                <c:pt idx="204">
                  <c:v>13</c:v>
                </c:pt>
                <c:pt idx="205">
                  <c:v>13</c:v>
                </c:pt>
                <c:pt idx="206">
                  <c:v>13</c:v>
                </c:pt>
                <c:pt idx="207">
                  <c:v>13</c:v>
                </c:pt>
                <c:pt idx="208">
                  <c:v>14</c:v>
                </c:pt>
                <c:pt idx="209">
                  <c:v>14</c:v>
                </c:pt>
                <c:pt idx="210">
                  <c:v>14</c:v>
                </c:pt>
                <c:pt idx="211">
                  <c:v>14</c:v>
                </c:pt>
                <c:pt idx="212">
                  <c:v>14</c:v>
                </c:pt>
                <c:pt idx="213">
                  <c:v>14</c:v>
                </c:pt>
                <c:pt idx="214">
                  <c:v>14</c:v>
                </c:pt>
                <c:pt idx="215">
                  <c:v>14</c:v>
                </c:pt>
                <c:pt idx="216">
                  <c:v>14</c:v>
                </c:pt>
                <c:pt idx="217">
                  <c:v>14</c:v>
                </c:pt>
                <c:pt idx="218">
                  <c:v>14</c:v>
                </c:pt>
                <c:pt idx="219">
                  <c:v>14</c:v>
                </c:pt>
                <c:pt idx="220">
                  <c:v>14</c:v>
                </c:pt>
                <c:pt idx="221">
                  <c:v>14</c:v>
                </c:pt>
                <c:pt idx="222">
                  <c:v>14</c:v>
                </c:pt>
                <c:pt idx="223">
                  <c:v>14</c:v>
                </c:pt>
                <c:pt idx="224">
                  <c:v>15</c:v>
                </c:pt>
                <c:pt idx="225">
                  <c:v>15</c:v>
                </c:pt>
                <c:pt idx="226">
                  <c:v>15</c:v>
                </c:pt>
                <c:pt idx="227">
                  <c:v>15</c:v>
                </c:pt>
                <c:pt idx="228">
                  <c:v>15</c:v>
                </c:pt>
                <c:pt idx="229">
                  <c:v>15</c:v>
                </c:pt>
                <c:pt idx="230">
                  <c:v>15</c:v>
                </c:pt>
                <c:pt idx="231">
                  <c:v>15</c:v>
                </c:pt>
                <c:pt idx="232">
                  <c:v>15</c:v>
                </c:pt>
                <c:pt idx="233">
                  <c:v>15</c:v>
                </c:pt>
                <c:pt idx="234">
                  <c:v>15</c:v>
                </c:pt>
                <c:pt idx="235">
                  <c:v>15</c:v>
                </c:pt>
                <c:pt idx="236">
                  <c:v>15</c:v>
                </c:pt>
                <c:pt idx="237">
                  <c:v>15</c:v>
                </c:pt>
                <c:pt idx="238">
                  <c:v>15</c:v>
                </c:pt>
                <c:pt idx="239">
                  <c:v>15</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17</c:v>
                </c:pt>
                <c:pt idx="257">
                  <c:v>17</c:v>
                </c:pt>
                <c:pt idx="258">
                  <c:v>17</c:v>
                </c:pt>
                <c:pt idx="259">
                  <c:v>17</c:v>
                </c:pt>
                <c:pt idx="260">
                  <c:v>17</c:v>
                </c:pt>
                <c:pt idx="261">
                  <c:v>17</c:v>
                </c:pt>
                <c:pt idx="262">
                  <c:v>17</c:v>
                </c:pt>
                <c:pt idx="263">
                  <c:v>17</c:v>
                </c:pt>
                <c:pt idx="264">
                  <c:v>17</c:v>
                </c:pt>
                <c:pt idx="265">
                  <c:v>17</c:v>
                </c:pt>
                <c:pt idx="266">
                  <c:v>17</c:v>
                </c:pt>
                <c:pt idx="267">
                  <c:v>17</c:v>
                </c:pt>
                <c:pt idx="268">
                  <c:v>17</c:v>
                </c:pt>
                <c:pt idx="269">
                  <c:v>17</c:v>
                </c:pt>
                <c:pt idx="270">
                  <c:v>17</c:v>
                </c:pt>
                <c:pt idx="271">
                  <c:v>17</c:v>
                </c:pt>
                <c:pt idx="272">
                  <c:v>18</c:v>
                </c:pt>
                <c:pt idx="273">
                  <c:v>18</c:v>
                </c:pt>
                <c:pt idx="274">
                  <c:v>18</c:v>
                </c:pt>
              </c:numCache>
            </c:numRef>
          </c:val>
          <c:smooth val="0"/>
          <c:extLst>
            <c:ext xmlns:c16="http://schemas.microsoft.com/office/drawing/2014/chart" uri="{C3380CC4-5D6E-409C-BE32-E72D297353CC}">
              <c16:uniqueId val="{00000000-65E5-4D72-BE07-BC93F2E2AC27}"/>
            </c:ext>
          </c:extLst>
        </c:ser>
        <c:ser>
          <c:idx val="2"/>
          <c:order val="2"/>
          <c:tx>
            <c:strRef>
              <c:f>'Bitmap size'!$D$2</c:f>
              <c:strCache>
                <c:ptCount val="1"/>
                <c:pt idx="0">
                  <c:v>0</c:v>
                </c:pt>
              </c:strCache>
            </c:strRef>
          </c:tx>
          <c:spPr>
            <a:ln w="28575" cap="rnd">
              <a:solidFill>
                <a:schemeClr val="accent3"/>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size'!$D$3:$D$277</c:f>
              <c:numCache>
                <c:formatCode>General</c:formatCode>
                <c:ptCount val="275"/>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pt idx="163">
                  <c:v>0</c:v>
                </c:pt>
                <c:pt idx="164">
                  <c:v>0</c:v>
                </c:pt>
                <c:pt idx="165">
                  <c:v>0</c:v>
                </c:pt>
                <c:pt idx="166">
                  <c:v>0</c:v>
                </c:pt>
                <c:pt idx="167">
                  <c:v>0</c:v>
                </c:pt>
                <c:pt idx="168">
                  <c:v>0</c:v>
                </c:pt>
                <c:pt idx="169">
                  <c:v>0</c:v>
                </c:pt>
                <c:pt idx="170">
                  <c:v>0</c:v>
                </c:pt>
                <c:pt idx="171">
                  <c:v>0</c:v>
                </c:pt>
                <c:pt idx="172">
                  <c:v>0</c:v>
                </c:pt>
                <c:pt idx="173">
                  <c:v>0</c:v>
                </c:pt>
                <c:pt idx="174">
                  <c:v>0</c:v>
                </c:pt>
                <c:pt idx="175">
                  <c:v>0</c:v>
                </c:pt>
                <c:pt idx="176">
                  <c:v>0</c:v>
                </c:pt>
                <c:pt idx="177">
                  <c:v>0</c:v>
                </c:pt>
                <c:pt idx="178">
                  <c:v>0</c:v>
                </c:pt>
                <c:pt idx="179">
                  <c:v>0</c:v>
                </c:pt>
                <c:pt idx="180">
                  <c:v>0</c:v>
                </c:pt>
                <c:pt idx="181">
                  <c:v>0</c:v>
                </c:pt>
                <c:pt idx="182">
                  <c:v>0</c:v>
                </c:pt>
                <c:pt idx="183">
                  <c:v>0</c:v>
                </c:pt>
                <c:pt idx="184">
                  <c:v>0</c:v>
                </c:pt>
                <c:pt idx="185">
                  <c:v>0</c:v>
                </c:pt>
                <c:pt idx="186">
                  <c:v>0</c:v>
                </c:pt>
                <c:pt idx="187">
                  <c:v>0</c:v>
                </c:pt>
                <c:pt idx="188">
                  <c:v>0</c:v>
                </c:pt>
                <c:pt idx="189">
                  <c:v>0</c:v>
                </c:pt>
                <c:pt idx="190">
                  <c:v>0</c:v>
                </c:pt>
                <c:pt idx="191">
                  <c:v>0</c:v>
                </c:pt>
                <c:pt idx="192">
                  <c:v>0</c:v>
                </c:pt>
                <c:pt idx="193">
                  <c:v>0</c:v>
                </c:pt>
                <c:pt idx="194">
                  <c:v>0</c:v>
                </c:pt>
                <c:pt idx="195">
                  <c:v>0</c:v>
                </c:pt>
                <c:pt idx="196">
                  <c:v>0</c:v>
                </c:pt>
                <c:pt idx="197">
                  <c:v>0</c:v>
                </c:pt>
                <c:pt idx="198">
                  <c:v>0</c:v>
                </c:pt>
                <c:pt idx="199">
                  <c:v>0</c:v>
                </c:pt>
                <c:pt idx="200">
                  <c:v>0</c:v>
                </c:pt>
                <c:pt idx="201">
                  <c:v>0</c:v>
                </c:pt>
                <c:pt idx="202">
                  <c:v>0</c:v>
                </c:pt>
                <c:pt idx="203">
                  <c:v>0</c:v>
                </c:pt>
                <c:pt idx="204">
                  <c:v>0</c:v>
                </c:pt>
                <c:pt idx="205">
                  <c:v>0</c:v>
                </c:pt>
                <c:pt idx="206">
                  <c:v>0</c:v>
                </c:pt>
                <c:pt idx="207">
                  <c:v>0</c:v>
                </c:pt>
                <c:pt idx="208">
                  <c:v>0</c:v>
                </c:pt>
                <c:pt idx="209">
                  <c:v>0</c:v>
                </c:pt>
                <c:pt idx="210">
                  <c:v>0</c:v>
                </c:pt>
                <c:pt idx="211">
                  <c:v>0</c:v>
                </c:pt>
                <c:pt idx="212">
                  <c:v>0</c:v>
                </c:pt>
                <c:pt idx="213">
                  <c:v>0</c:v>
                </c:pt>
                <c:pt idx="214">
                  <c:v>0</c:v>
                </c:pt>
                <c:pt idx="215">
                  <c:v>0</c:v>
                </c:pt>
                <c:pt idx="216">
                  <c:v>0</c:v>
                </c:pt>
                <c:pt idx="217">
                  <c:v>0</c:v>
                </c:pt>
                <c:pt idx="218">
                  <c:v>0</c:v>
                </c:pt>
                <c:pt idx="219">
                  <c:v>0</c:v>
                </c:pt>
                <c:pt idx="220">
                  <c:v>0</c:v>
                </c:pt>
                <c:pt idx="221">
                  <c:v>0</c:v>
                </c:pt>
                <c:pt idx="222">
                  <c:v>0</c:v>
                </c:pt>
                <c:pt idx="223">
                  <c:v>0</c:v>
                </c:pt>
                <c:pt idx="224">
                  <c:v>0</c:v>
                </c:pt>
                <c:pt idx="225">
                  <c:v>0</c:v>
                </c:pt>
                <c:pt idx="226">
                  <c:v>0</c:v>
                </c:pt>
                <c:pt idx="227">
                  <c:v>0</c:v>
                </c:pt>
                <c:pt idx="228">
                  <c:v>0</c:v>
                </c:pt>
                <c:pt idx="229">
                  <c:v>0</c:v>
                </c:pt>
                <c:pt idx="230">
                  <c:v>0</c:v>
                </c:pt>
                <c:pt idx="231">
                  <c:v>0</c:v>
                </c:pt>
                <c:pt idx="232">
                  <c:v>0</c:v>
                </c:pt>
                <c:pt idx="233">
                  <c:v>0</c:v>
                </c:pt>
                <c:pt idx="234">
                  <c:v>0</c:v>
                </c:pt>
                <c:pt idx="235">
                  <c:v>0</c:v>
                </c:pt>
                <c:pt idx="236">
                  <c:v>0</c:v>
                </c:pt>
                <c:pt idx="237">
                  <c:v>0</c:v>
                </c:pt>
                <c:pt idx="238">
                  <c:v>0</c:v>
                </c:pt>
                <c:pt idx="239">
                  <c:v>0</c:v>
                </c:pt>
                <c:pt idx="240">
                  <c:v>0</c:v>
                </c:pt>
                <c:pt idx="241">
                  <c:v>0</c:v>
                </c:pt>
                <c:pt idx="242">
                  <c:v>0</c:v>
                </c:pt>
                <c:pt idx="243">
                  <c:v>0</c:v>
                </c:pt>
                <c:pt idx="244">
                  <c:v>0</c:v>
                </c:pt>
                <c:pt idx="245">
                  <c:v>0</c:v>
                </c:pt>
                <c:pt idx="246">
                  <c:v>0</c:v>
                </c:pt>
                <c:pt idx="247">
                  <c:v>0</c:v>
                </c:pt>
                <c:pt idx="248">
                  <c:v>0</c:v>
                </c:pt>
                <c:pt idx="249">
                  <c:v>0</c:v>
                </c:pt>
                <c:pt idx="250">
                  <c:v>0</c:v>
                </c:pt>
                <c:pt idx="251">
                  <c:v>0</c:v>
                </c:pt>
                <c:pt idx="252">
                  <c:v>0</c:v>
                </c:pt>
                <c:pt idx="253">
                  <c:v>0</c:v>
                </c:pt>
                <c:pt idx="254">
                  <c:v>0</c:v>
                </c:pt>
                <c:pt idx="255">
                  <c:v>0</c:v>
                </c:pt>
                <c:pt idx="256">
                  <c:v>0</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numCache>
            </c:numRef>
          </c:val>
          <c:smooth val="0"/>
          <c:extLst>
            <c:ext xmlns:c16="http://schemas.microsoft.com/office/drawing/2014/chart" uri="{C3380CC4-5D6E-409C-BE32-E72D297353CC}">
              <c16:uniqueId val="{00000001-65E5-4D72-BE07-BC93F2E2AC27}"/>
            </c:ext>
          </c:extLst>
        </c:ser>
        <c:ser>
          <c:idx val="3"/>
          <c:order val="3"/>
          <c:tx>
            <c:strRef>
              <c:f>'Bitmap size'!$E$2</c:f>
              <c:strCache>
                <c:ptCount val="1"/>
                <c:pt idx="0">
                  <c:v>0</c:v>
                </c:pt>
              </c:strCache>
            </c:strRef>
          </c:tx>
          <c:spPr>
            <a:ln w="28575" cap="rnd">
              <a:solidFill>
                <a:schemeClr val="accent4"/>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size'!$E$3:$E$277</c:f>
              <c:numCache>
                <c:formatCode>General</c:formatCode>
                <c:ptCount val="275"/>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pt idx="163">
                  <c:v>0</c:v>
                </c:pt>
                <c:pt idx="164">
                  <c:v>0</c:v>
                </c:pt>
                <c:pt idx="165">
                  <c:v>0</c:v>
                </c:pt>
                <c:pt idx="166">
                  <c:v>0</c:v>
                </c:pt>
                <c:pt idx="167">
                  <c:v>0</c:v>
                </c:pt>
                <c:pt idx="168">
                  <c:v>0</c:v>
                </c:pt>
                <c:pt idx="169">
                  <c:v>0</c:v>
                </c:pt>
                <c:pt idx="170">
                  <c:v>0</c:v>
                </c:pt>
                <c:pt idx="171">
                  <c:v>0</c:v>
                </c:pt>
                <c:pt idx="172">
                  <c:v>0</c:v>
                </c:pt>
                <c:pt idx="173">
                  <c:v>0</c:v>
                </c:pt>
                <c:pt idx="174">
                  <c:v>0</c:v>
                </c:pt>
                <c:pt idx="175">
                  <c:v>0</c:v>
                </c:pt>
                <c:pt idx="176">
                  <c:v>0</c:v>
                </c:pt>
                <c:pt idx="177">
                  <c:v>0</c:v>
                </c:pt>
                <c:pt idx="178">
                  <c:v>0</c:v>
                </c:pt>
                <c:pt idx="179">
                  <c:v>0</c:v>
                </c:pt>
                <c:pt idx="180">
                  <c:v>0</c:v>
                </c:pt>
                <c:pt idx="181">
                  <c:v>0</c:v>
                </c:pt>
                <c:pt idx="182">
                  <c:v>0</c:v>
                </c:pt>
                <c:pt idx="183">
                  <c:v>0</c:v>
                </c:pt>
                <c:pt idx="184">
                  <c:v>0</c:v>
                </c:pt>
                <c:pt idx="185">
                  <c:v>0</c:v>
                </c:pt>
                <c:pt idx="186">
                  <c:v>0</c:v>
                </c:pt>
                <c:pt idx="187">
                  <c:v>0</c:v>
                </c:pt>
                <c:pt idx="188">
                  <c:v>0</c:v>
                </c:pt>
                <c:pt idx="189">
                  <c:v>0</c:v>
                </c:pt>
                <c:pt idx="190">
                  <c:v>0</c:v>
                </c:pt>
                <c:pt idx="191">
                  <c:v>0</c:v>
                </c:pt>
                <c:pt idx="192">
                  <c:v>0</c:v>
                </c:pt>
                <c:pt idx="193">
                  <c:v>0</c:v>
                </c:pt>
                <c:pt idx="194">
                  <c:v>0</c:v>
                </c:pt>
                <c:pt idx="195">
                  <c:v>0</c:v>
                </c:pt>
                <c:pt idx="196">
                  <c:v>0</c:v>
                </c:pt>
                <c:pt idx="197">
                  <c:v>0</c:v>
                </c:pt>
                <c:pt idx="198">
                  <c:v>0</c:v>
                </c:pt>
                <c:pt idx="199">
                  <c:v>0</c:v>
                </c:pt>
                <c:pt idx="200">
                  <c:v>0</c:v>
                </c:pt>
                <c:pt idx="201">
                  <c:v>0</c:v>
                </c:pt>
                <c:pt idx="202">
                  <c:v>0</c:v>
                </c:pt>
                <c:pt idx="203">
                  <c:v>0</c:v>
                </c:pt>
                <c:pt idx="204">
                  <c:v>0</c:v>
                </c:pt>
                <c:pt idx="205">
                  <c:v>0</c:v>
                </c:pt>
                <c:pt idx="206">
                  <c:v>0</c:v>
                </c:pt>
                <c:pt idx="207">
                  <c:v>0</c:v>
                </c:pt>
                <c:pt idx="208">
                  <c:v>0</c:v>
                </c:pt>
                <c:pt idx="209">
                  <c:v>0</c:v>
                </c:pt>
                <c:pt idx="210">
                  <c:v>0</c:v>
                </c:pt>
                <c:pt idx="211">
                  <c:v>0</c:v>
                </c:pt>
                <c:pt idx="212">
                  <c:v>0</c:v>
                </c:pt>
                <c:pt idx="213">
                  <c:v>0</c:v>
                </c:pt>
                <c:pt idx="214">
                  <c:v>0</c:v>
                </c:pt>
                <c:pt idx="215">
                  <c:v>0</c:v>
                </c:pt>
                <c:pt idx="216">
                  <c:v>0</c:v>
                </c:pt>
                <c:pt idx="217">
                  <c:v>0</c:v>
                </c:pt>
                <c:pt idx="218">
                  <c:v>0</c:v>
                </c:pt>
                <c:pt idx="219">
                  <c:v>0</c:v>
                </c:pt>
                <c:pt idx="220">
                  <c:v>0</c:v>
                </c:pt>
                <c:pt idx="221">
                  <c:v>0</c:v>
                </c:pt>
                <c:pt idx="222">
                  <c:v>0</c:v>
                </c:pt>
                <c:pt idx="223">
                  <c:v>0</c:v>
                </c:pt>
                <c:pt idx="224">
                  <c:v>0</c:v>
                </c:pt>
                <c:pt idx="225">
                  <c:v>0</c:v>
                </c:pt>
                <c:pt idx="226">
                  <c:v>0</c:v>
                </c:pt>
                <c:pt idx="227">
                  <c:v>0</c:v>
                </c:pt>
                <c:pt idx="228">
                  <c:v>0</c:v>
                </c:pt>
                <c:pt idx="229">
                  <c:v>0</c:v>
                </c:pt>
                <c:pt idx="230">
                  <c:v>0</c:v>
                </c:pt>
                <c:pt idx="231">
                  <c:v>0</c:v>
                </c:pt>
                <c:pt idx="232">
                  <c:v>0</c:v>
                </c:pt>
                <c:pt idx="233">
                  <c:v>0</c:v>
                </c:pt>
                <c:pt idx="234">
                  <c:v>0</c:v>
                </c:pt>
                <c:pt idx="235">
                  <c:v>0</c:v>
                </c:pt>
                <c:pt idx="236">
                  <c:v>0</c:v>
                </c:pt>
                <c:pt idx="237">
                  <c:v>0</c:v>
                </c:pt>
                <c:pt idx="238">
                  <c:v>0</c:v>
                </c:pt>
                <c:pt idx="239">
                  <c:v>0</c:v>
                </c:pt>
                <c:pt idx="240">
                  <c:v>0</c:v>
                </c:pt>
                <c:pt idx="241">
                  <c:v>0</c:v>
                </c:pt>
                <c:pt idx="242">
                  <c:v>0</c:v>
                </c:pt>
                <c:pt idx="243">
                  <c:v>0</c:v>
                </c:pt>
                <c:pt idx="244">
                  <c:v>0</c:v>
                </c:pt>
                <c:pt idx="245">
                  <c:v>0</c:v>
                </c:pt>
                <c:pt idx="246">
                  <c:v>0</c:v>
                </c:pt>
                <c:pt idx="247">
                  <c:v>0</c:v>
                </c:pt>
                <c:pt idx="248">
                  <c:v>0</c:v>
                </c:pt>
                <c:pt idx="249">
                  <c:v>0</c:v>
                </c:pt>
                <c:pt idx="250">
                  <c:v>0</c:v>
                </c:pt>
                <c:pt idx="251">
                  <c:v>0</c:v>
                </c:pt>
                <c:pt idx="252">
                  <c:v>0</c:v>
                </c:pt>
                <c:pt idx="253">
                  <c:v>0</c:v>
                </c:pt>
                <c:pt idx="254">
                  <c:v>0</c:v>
                </c:pt>
                <c:pt idx="255">
                  <c:v>0</c:v>
                </c:pt>
                <c:pt idx="256">
                  <c:v>0</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numCache>
            </c:numRef>
          </c:val>
          <c:smooth val="0"/>
          <c:extLst>
            <c:ext xmlns:c16="http://schemas.microsoft.com/office/drawing/2014/chart" uri="{C3380CC4-5D6E-409C-BE32-E72D297353CC}">
              <c16:uniqueId val="{00000002-65E5-4D72-BE07-BC93F2E2AC27}"/>
            </c:ext>
          </c:extLst>
        </c:ser>
        <c:ser>
          <c:idx val="4"/>
          <c:order val="4"/>
          <c:tx>
            <c:strRef>
              <c:f>'Bitmap size'!$F$2</c:f>
              <c:strCache>
                <c:ptCount val="1"/>
                <c:pt idx="0">
                  <c:v>0</c:v>
                </c:pt>
              </c:strCache>
            </c:strRef>
          </c:tx>
          <c:spPr>
            <a:ln w="28575" cap="rnd">
              <a:solidFill>
                <a:schemeClr val="accent5"/>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size'!$F$3:$F$277</c:f>
              <c:numCache>
                <c:formatCode>General</c:formatCode>
                <c:ptCount val="275"/>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pt idx="163">
                  <c:v>0</c:v>
                </c:pt>
                <c:pt idx="164">
                  <c:v>0</c:v>
                </c:pt>
                <c:pt idx="165">
                  <c:v>0</c:v>
                </c:pt>
                <c:pt idx="166">
                  <c:v>0</c:v>
                </c:pt>
                <c:pt idx="167">
                  <c:v>0</c:v>
                </c:pt>
                <c:pt idx="168">
                  <c:v>0</c:v>
                </c:pt>
                <c:pt idx="169">
                  <c:v>0</c:v>
                </c:pt>
                <c:pt idx="170">
                  <c:v>0</c:v>
                </c:pt>
                <c:pt idx="171">
                  <c:v>0</c:v>
                </c:pt>
                <c:pt idx="172">
                  <c:v>0</c:v>
                </c:pt>
                <c:pt idx="173">
                  <c:v>0</c:v>
                </c:pt>
                <c:pt idx="174">
                  <c:v>0</c:v>
                </c:pt>
                <c:pt idx="175">
                  <c:v>0</c:v>
                </c:pt>
                <c:pt idx="176">
                  <c:v>0</c:v>
                </c:pt>
                <c:pt idx="177">
                  <c:v>0</c:v>
                </c:pt>
                <c:pt idx="178">
                  <c:v>0</c:v>
                </c:pt>
                <c:pt idx="179">
                  <c:v>0</c:v>
                </c:pt>
                <c:pt idx="180">
                  <c:v>0</c:v>
                </c:pt>
                <c:pt idx="181">
                  <c:v>0</c:v>
                </c:pt>
                <c:pt idx="182">
                  <c:v>0</c:v>
                </c:pt>
                <c:pt idx="183">
                  <c:v>0</c:v>
                </c:pt>
                <c:pt idx="184">
                  <c:v>0</c:v>
                </c:pt>
                <c:pt idx="185">
                  <c:v>0</c:v>
                </c:pt>
                <c:pt idx="186">
                  <c:v>0</c:v>
                </c:pt>
                <c:pt idx="187">
                  <c:v>0</c:v>
                </c:pt>
                <c:pt idx="188">
                  <c:v>0</c:v>
                </c:pt>
                <c:pt idx="189">
                  <c:v>0</c:v>
                </c:pt>
                <c:pt idx="190">
                  <c:v>0</c:v>
                </c:pt>
                <c:pt idx="191">
                  <c:v>0</c:v>
                </c:pt>
                <c:pt idx="192">
                  <c:v>0</c:v>
                </c:pt>
                <c:pt idx="193">
                  <c:v>0</c:v>
                </c:pt>
                <c:pt idx="194">
                  <c:v>0</c:v>
                </c:pt>
                <c:pt idx="195">
                  <c:v>0</c:v>
                </c:pt>
                <c:pt idx="196">
                  <c:v>0</c:v>
                </c:pt>
                <c:pt idx="197">
                  <c:v>0</c:v>
                </c:pt>
                <c:pt idx="198">
                  <c:v>0</c:v>
                </c:pt>
                <c:pt idx="199">
                  <c:v>0</c:v>
                </c:pt>
                <c:pt idx="200">
                  <c:v>0</c:v>
                </c:pt>
                <c:pt idx="201">
                  <c:v>0</c:v>
                </c:pt>
                <c:pt idx="202">
                  <c:v>0</c:v>
                </c:pt>
                <c:pt idx="203">
                  <c:v>0</c:v>
                </c:pt>
                <c:pt idx="204">
                  <c:v>0</c:v>
                </c:pt>
                <c:pt idx="205">
                  <c:v>0</c:v>
                </c:pt>
                <c:pt idx="206">
                  <c:v>0</c:v>
                </c:pt>
                <c:pt idx="207">
                  <c:v>0</c:v>
                </c:pt>
                <c:pt idx="208">
                  <c:v>0</c:v>
                </c:pt>
                <c:pt idx="209">
                  <c:v>0</c:v>
                </c:pt>
                <c:pt idx="210">
                  <c:v>0</c:v>
                </c:pt>
                <c:pt idx="211">
                  <c:v>0</c:v>
                </c:pt>
                <c:pt idx="212">
                  <c:v>0</c:v>
                </c:pt>
                <c:pt idx="213">
                  <c:v>0</c:v>
                </c:pt>
                <c:pt idx="214">
                  <c:v>0</c:v>
                </c:pt>
                <c:pt idx="215">
                  <c:v>0</c:v>
                </c:pt>
                <c:pt idx="216">
                  <c:v>0</c:v>
                </c:pt>
                <c:pt idx="217">
                  <c:v>0</c:v>
                </c:pt>
                <c:pt idx="218">
                  <c:v>0</c:v>
                </c:pt>
                <c:pt idx="219">
                  <c:v>0</c:v>
                </c:pt>
                <c:pt idx="220">
                  <c:v>0</c:v>
                </c:pt>
                <c:pt idx="221">
                  <c:v>0</c:v>
                </c:pt>
                <c:pt idx="222">
                  <c:v>0</c:v>
                </c:pt>
                <c:pt idx="223">
                  <c:v>0</c:v>
                </c:pt>
                <c:pt idx="224">
                  <c:v>0</c:v>
                </c:pt>
                <c:pt idx="225">
                  <c:v>0</c:v>
                </c:pt>
                <c:pt idx="226">
                  <c:v>0</c:v>
                </c:pt>
                <c:pt idx="227">
                  <c:v>0</c:v>
                </c:pt>
                <c:pt idx="228">
                  <c:v>0</c:v>
                </c:pt>
                <c:pt idx="229">
                  <c:v>0</c:v>
                </c:pt>
                <c:pt idx="230">
                  <c:v>0</c:v>
                </c:pt>
                <c:pt idx="231">
                  <c:v>0</c:v>
                </c:pt>
                <c:pt idx="232">
                  <c:v>0</c:v>
                </c:pt>
                <c:pt idx="233">
                  <c:v>0</c:v>
                </c:pt>
                <c:pt idx="234">
                  <c:v>0</c:v>
                </c:pt>
                <c:pt idx="235">
                  <c:v>0</c:v>
                </c:pt>
                <c:pt idx="236">
                  <c:v>0</c:v>
                </c:pt>
                <c:pt idx="237">
                  <c:v>0</c:v>
                </c:pt>
                <c:pt idx="238">
                  <c:v>0</c:v>
                </c:pt>
                <c:pt idx="239">
                  <c:v>0</c:v>
                </c:pt>
                <c:pt idx="240">
                  <c:v>0</c:v>
                </c:pt>
                <c:pt idx="241">
                  <c:v>0</c:v>
                </c:pt>
                <c:pt idx="242">
                  <c:v>0</c:v>
                </c:pt>
                <c:pt idx="243">
                  <c:v>0</c:v>
                </c:pt>
                <c:pt idx="244">
                  <c:v>0</c:v>
                </c:pt>
                <c:pt idx="245">
                  <c:v>0</c:v>
                </c:pt>
                <c:pt idx="246">
                  <c:v>0</c:v>
                </c:pt>
                <c:pt idx="247">
                  <c:v>0</c:v>
                </c:pt>
                <c:pt idx="248">
                  <c:v>0</c:v>
                </c:pt>
                <c:pt idx="249">
                  <c:v>0</c:v>
                </c:pt>
                <c:pt idx="250">
                  <c:v>0</c:v>
                </c:pt>
                <c:pt idx="251">
                  <c:v>0</c:v>
                </c:pt>
                <c:pt idx="252">
                  <c:v>0</c:v>
                </c:pt>
                <c:pt idx="253">
                  <c:v>0</c:v>
                </c:pt>
                <c:pt idx="254">
                  <c:v>0</c:v>
                </c:pt>
                <c:pt idx="255">
                  <c:v>0</c:v>
                </c:pt>
                <c:pt idx="256">
                  <c:v>0</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numCache>
            </c:numRef>
          </c:val>
          <c:smooth val="0"/>
          <c:extLst>
            <c:ext xmlns:c16="http://schemas.microsoft.com/office/drawing/2014/chart" uri="{C3380CC4-5D6E-409C-BE32-E72D297353CC}">
              <c16:uniqueId val="{00000003-65E5-4D72-BE07-BC93F2E2AC27}"/>
            </c:ext>
          </c:extLst>
        </c:ser>
        <c:ser>
          <c:idx val="5"/>
          <c:order val="5"/>
          <c:tx>
            <c:strRef>
              <c:f>'Bitmap size'!$G$2</c:f>
              <c:strCache>
                <c:ptCount val="1"/>
                <c:pt idx="0">
                  <c:v>0</c:v>
                </c:pt>
              </c:strCache>
            </c:strRef>
          </c:tx>
          <c:spPr>
            <a:ln w="28575" cap="rnd">
              <a:solidFill>
                <a:schemeClr val="accent6"/>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size'!$G$3:$G$277</c:f>
              <c:numCache>
                <c:formatCode>General</c:formatCode>
                <c:ptCount val="275"/>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pt idx="163">
                  <c:v>0</c:v>
                </c:pt>
                <c:pt idx="164">
                  <c:v>0</c:v>
                </c:pt>
                <c:pt idx="165">
                  <c:v>0</c:v>
                </c:pt>
                <c:pt idx="166">
                  <c:v>0</c:v>
                </c:pt>
                <c:pt idx="167">
                  <c:v>0</c:v>
                </c:pt>
                <c:pt idx="168">
                  <c:v>0</c:v>
                </c:pt>
                <c:pt idx="169">
                  <c:v>0</c:v>
                </c:pt>
                <c:pt idx="170">
                  <c:v>0</c:v>
                </c:pt>
                <c:pt idx="171">
                  <c:v>0</c:v>
                </c:pt>
                <c:pt idx="172">
                  <c:v>0</c:v>
                </c:pt>
                <c:pt idx="173">
                  <c:v>0</c:v>
                </c:pt>
                <c:pt idx="174">
                  <c:v>0</c:v>
                </c:pt>
                <c:pt idx="175">
                  <c:v>0</c:v>
                </c:pt>
                <c:pt idx="176">
                  <c:v>0</c:v>
                </c:pt>
                <c:pt idx="177">
                  <c:v>0</c:v>
                </c:pt>
                <c:pt idx="178">
                  <c:v>0</c:v>
                </c:pt>
                <c:pt idx="179">
                  <c:v>0</c:v>
                </c:pt>
                <c:pt idx="180">
                  <c:v>0</c:v>
                </c:pt>
                <c:pt idx="181">
                  <c:v>0</c:v>
                </c:pt>
                <c:pt idx="182">
                  <c:v>0</c:v>
                </c:pt>
                <c:pt idx="183">
                  <c:v>0</c:v>
                </c:pt>
                <c:pt idx="184">
                  <c:v>0</c:v>
                </c:pt>
                <c:pt idx="185">
                  <c:v>0</c:v>
                </c:pt>
                <c:pt idx="186">
                  <c:v>0</c:v>
                </c:pt>
                <c:pt idx="187">
                  <c:v>0</c:v>
                </c:pt>
                <c:pt idx="188">
                  <c:v>0</c:v>
                </c:pt>
                <c:pt idx="189">
                  <c:v>0</c:v>
                </c:pt>
                <c:pt idx="190">
                  <c:v>0</c:v>
                </c:pt>
                <c:pt idx="191">
                  <c:v>0</c:v>
                </c:pt>
                <c:pt idx="192">
                  <c:v>0</c:v>
                </c:pt>
                <c:pt idx="193">
                  <c:v>0</c:v>
                </c:pt>
                <c:pt idx="194">
                  <c:v>0</c:v>
                </c:pt>
                <c:pt idx="195">
                  <c:v>0</c:v>
                </c:pt>
                <c:pt idx="196">
                  <c:v>0</c:v>
                </c:pt>
                <c:pt idx="197">
                  <c:v>0</c:v>
                </c:pt>
                <c:pt idx="198">
                  <c:v>0</c:v>
                </c:pt>
                <c:pt idx="199">
                  <c:v>0</c:v>
                </c:pt>
                <c:pt idx="200">
                  <c:v>0</c:v>
                </c:pt>
                <c:pt idx="201">
                  <c:v>0</c:v>
                </c:pt>
                <c:pt idx="202">
                  <c:v>0</c:v>
                </c:pt>
                <c:pt idx="203">
                  <c:v>0</c:v>
                </c:pt>
                <c:pt idx="204">
                  <c:v>0</c:v>
                </c:pt>
                <c:pt idx="205">
                  <c:v>0</c:v>
                </c:pt>
                <c:pt idx="206">
                  <c:v>0</c:v>
                </c:pt>
                <c:pt idx="207">
                  <c:v>0</c:v>
                </c:pt>
                <c:pt idx="208">
                  <c:v>0</c:v>
                </c:pt>
                <c:pt idx="209">
                  <c:v>0</c:v>
                </c:pt>
                <c:pt idx="210">
                  <c:v>0</c:v>
                </c:pt>
                <c:pt idx="211">
                  <c:v>0</c:v>
                </c:pt>
                <c:pt idx="212">
                  <c:v>0</c:v>
                </c:pt>
                <c:pt idx="213">
                  <c:v>0</c:v>
                </c:pt>
                <c:pt idx="214">
                  <c:v>0</c:v>
                </c:pt>
                <c:pt idx="215">
                  <c:v>0</c:v>
                </c:pt>
                <c:pt idx="216">
                  <c:v>0</c:v>
                </c:pt>
                <c:pt idx="217">
                  <c:v>0</c:v>
                </c:pt>
                <c:pt idx="218">
                  <c:v>0</c:v>
                </c:pt>
                <c:pt idx="219">
                  <c:v>0</c:v>
                </c:pt>
                <c:pt idx="220">
                  <c:v>0</c:v>
                </c:pt>
                <c:pt idx="221">
                  <c:v>0</c:v>
                </c:pt>
                <c:pt idx="222">
                  <c:v>0</c:v>
                </c:pt>
                <c:pt idx="223">
                  <c:v>0</c:v>
                </c:pt>
                <c:pt idx="224">
                  <c:v>0</c:v>
                </c:pt>
                <c:pt idx="225">
                  <c:v>0</c:v>
                </c:pt>
                <c:pt idx="226">
                  <c:v>0</c:v>
                </c:pt>
                <c:pt idx="227">
                  <c:v>0</c:v>
                </c:pt>
                <c:pt idx="228">
                  <c:v>0</c:v>
                </c:pt>
                <c:pt idx="229">
                  <c:v>0</c:v>
                </c:pt>
                <c:pt idx="230">
                  <c:v>0</c:v>
                </c:pt>
                <c:pt idx="231">
                  <c:v>0</c:v>
                </c:pt>
                <c:pt idx="232">
                  <c:v>0</c:v>
                </c:pt>
                <c:pt idx="233">
                  <c:v>0</c:v>
                </c:pt>
                <c:pt idx="234">
                  <c:v>0</c:v>
                </c:pt>
                <c:pt idx="235">
                  <c:v>0</c:v>
                </c:pt>
                <c:pt idx="236">
                  <c:v>0</c:v>
                </c:pt>
                <c:pt idx="237">
                  <c:v>0</c:v>
                </c:pt>
                <c:pt idx="238">
                  <c:v>0</c:v>
                </c:pt>
                <c:pt idx="239">
                  <c:v>0</c:v>
                </c:pt>
                <c:pt idx="240">
                  <c:v>0</c:v>
                </c:pt>
                <c:pt idx="241">
                  <c:v>0</c:v>
                </c:pt>
                <c:pt idx="242">
                  <c:v>0</c:v>
                </c:pt>
                <c:pt idx="243">
                  <c:v>0</c:v>
                </c:pt>
                <c:pt idx="244">
                  <c:v>0</c:v>
                </c:pt>
                <c:pt idx="245">
                  <c:v>0</c:v>
                </c:pt>
                <c:pt idx="246">
                  <c:v>0</c:v>
                </c:pt>
                <c:pt idx="247">
                  <c:v>0</c:v>
                </c:pt>
                <c:pt idx="248">
                  <c:v>0</c:v>
                </c:pt>
                <c:pt idx="249">
                  <c:v>0</c:v>
                </c:pt>
                <c:pt idx="250">
                  <c:v>0</c:v>
                </c:pt>
                <c:pt idx="251">
                  <c:v>0</c:v>
                </c:pt>
                <c:pt idx="252">
                  <c:v>0</c:v>
                </c:pt>
                <c:pt idx="253">
                  <c:v>0</c:v>
                </c:pt>
                <c:pt idx="254">
                  <c:v>0</c:v>
                </c:pt>
                <c:pt idx="255">
                  <c:v>0</c:v>
                </c:pt>
                <c:pt idx="256">
                  <c:v>0</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numCache>
            </c:numRef>
          </c:val>
          <c:smooth val="0"/>
          <c:extLst>
            <c:ext xmlns:c16="http://schemas.microsoft.com/office/drawing/2014/chart" uri="{C3380CC4-5D6E-409C-BE32-E72D297353CC}">
              <c16:uniqueId val="{00000004-65E5-4D72-BE07-BC93F2E2AC27}"/>
            </c:ext>
          </c:extLst>
        </c:ser>
        <c:ser>
          <c:idx val="6"/>
          <c:order val="6"/>
          <c:tx>
            <c:strRef>
              <c:f>'Bitmap size'!$H$2</c:f>
              <c:strCache>
                <c:ptCount val="1"/>
                <c:pt idx="0">
                  <c:v>0</c:v>
                </c:pt>
              </c:strCache>
            </c:strRef>
          </c:tx>
          <c:spPr>
            <a:ln w="28575" cap="rnd">
              <a:solidFill>
                <a:schemeClr val="accent1">
                  <a:lumMod val="60000"/>
                </a:schemeClr>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size'!$H$3:$H$277</c:f>
              <c:numCache>
                <c:formatCode>General</c:formatCode>
                <c:ptCount val="275"/>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pt idx="163">
                  <c:v>0</c:v>
                </c:pt>
                <c:pt idx="164">
                  <c:v>0</c:v>
                </c:pt>
                <c:pt idx="165">
                  <c:v>0</c:v>
                </c:pt>
                <c:pt idx="166">
                  <c:v>0</c:v>
                </c:pt>
                <c:pt idx="167">
                  <c:v>0</c:v>
                </c:pt>
                <c:pt idx="168">
                  <c:v>0</c:v>
                </c:pt>
                <c:pt idx="169">
                  <c:v>0</c:v>
                </c:pt>
                <c:pt idx="170">
                  <c:v>0</c:v>
                </c:pt>
                <c:pt idx="171">
                  <c:v>0</c:v>
                </c:pt>
                <c:pt idx="172">
                  <c:v>0</c:v>
                </c:pt>
                <c:pt idx="173">
                  <c:v>0</c:v>
                </c:pt>
                <c:pt idx="174">
                  <c:v>0</c:v>
                </c:pt>
                <c:pt idx="175">
                  <c:v>0</c:v>
                </c:pt>
                <c:pt idx="176">
                  <c:v>0</c:v>
                </c:pt>
                <c:pt idx="177">
                  <c:v>0</c:v>
                </c:pt>
                <c:pt idx="178">
                  <c:v>0</c:v>
                </c:pt>
                <c:pt idx="179">
                  <c:v>0</c:v>
                </c:pt>
                <c:pt idx="180">
                  <c:v>0</c:v>
                </c:pt>
                <c:pt idx="181">
                  <c:v>0</c:v>
                </c:pt>
                <c:pt idx="182">
                  <c:v>0</c:v>
                </c:pt>
                <c:pt idx="183">
                  <c:v>0</c:v>
                </c:pt>
                <c:pt idx="184">
                  <c:v>0</c:v>
                </c:pt>
                <c:pt idx="185">
                  <c:v>0</c:v>
                </c:pt>
                <c:pt idx="186">
                  <c:v>0</c:v>
                </c:pt>
                <c:pt idx="187">
                  <c:v>0</c:v>
                </c:pt>
                <c:pt idx="188">
                  <c:v>0</c:v>
                </c:pt>
                <c:pt idx="189">
                  <c:v>0</c:v>
                </c:pt>
                <c:pt idx="190">
                  <c:v>0</c:v>
                </c:pt>
                <c:pt idx="191">
                  <c:v>0</c:v>
                </c:pt>
                <c:pt idx="192">
                  <c:v>0</c:v>
                </c:pt>
                <c:pt idx="193">
                  <c:v>0</c:v>
                </c:pt>
                <c:pt idx="194">
                  <c:v>0</c:v>
                </c:pt>
                <c:pt idx="195">
                  <c:v>0</c:v>
                </c:pt>
                <c:pt idx="196">
                  <c:v>0</c:v>
                </c:pt>
                <c:pt idx="197">
                  <c:v>0</c:v>
                </c:pt>
                <c:pt idx="198">
                  <c:v>0</c:v>
                </c:pt>
                <c:pt idx="199">
                  <c:v>0</c:v>
                </c:pt>
                <c:pt idx="200">
                  <c:v>0</c:v>
                </c:pt>
                <c:pt idx="201">
                  <c:v>0</c:v>
                </c:pt>
                <c:pt idx="202">
                  <c:v>0</c:v>
                </c:pt>
                <c:pt idx="203">
                  <c:v>0</c:v>
                </c:pt>
                <c:pt idx="204">
                  <c:v>0</c:v>
                </c:pt>
                <c:pt idx="205">
                  <c:v>0</c:v>
                </c:pt>
                <c:pt idx="206">
                  <c:v>0</c:v>
                </c:pt>
                <c:pt idx="207">
                  <c:v>0</c:v>
                </c:pt>
                <c:pt idx="208">
                  <c:v>0</c:v>
                </c:pt>
                <c:pt idx="209">
                  <c:v>0</c:v>
                </c:pt>
                <c:pt idx="210">
                  <c:v>0</c:v>
                </c:pt>
                <c:pt idx="211">
                  <c:v>0</c:v>
                </c:pt>
                <c:pt idx="212">
                  <c:v>0</c:v>
                </c:pt>
                <c:pt idx="213">
                  <c:v>0</c:v>
                </c:pt>
                <c:pt idx="214">
                  <c:v>0</c:v>
                </c:pt>
                <c:pt idx="215">
                  <c:v>0</c:v>
                </c:pt>
                <c:pt idx="216">
                  <c:v>0</c:v>
                </c:pt>
                <c:pt idx="217">
                  <c:v>0</c:v>
                </c:pt>
                <c:pt idx="218">
                  <c:v>0</c:v>
                </c:pt>
                <c:pt idx="219">
                  <c:v>0</c:v>
                </c:pt>
                <c:pt idx="220">
                  <c:v>0</c:v>
                </c:pt>
                <c:pt idx="221">
                  <c:v>0</c:v>
                </c:pt>
                <c:pt idx="222">
                  <c:v>0</c:v>
                </c:pt>
                <c:pt idx="223">
                  <c:v>0</c:v>
                </c:pt>
                <c:pt idx="224">
                  <c:v>0</c:v>
                </c:pt>
                <c:pt idx="225">
                  <c:v>0</c:v>
                </c:pt>
                <c:pt idx="226">
                  <c:v>0</c:v>
                </c:pt>
                <c:pt idx="227">
                  <c:v>0</c:v>
                </c:pt>
                <c:pt idx="228">
                  <c:v>0</c:v>
                </c:pt>
                <c:pt idx="229">
                  <c:v>0</c:v>
                </c:pt>
                <c:pt idx="230">
                  <c:v>0</c:v>
                </c:pt>
                <c:pt idx="231">
                  <c:v>0</c:v>
                </c:pt>
                <c:pt idx="232">
                  <c:v>0</c:v>
                </c:pt>
                <c:pt idx="233">
                  <c:v>0</c:v>
                </c:pt>
                <c:pt idx="234">
                  <c:v>0</c:v>
                </c:pt>
                <c:pt idx="235">
                  <c:v>0</c:v>
                </c:pt>
                <c:pt idx="236">
                  <c:v>0</c:v>
                </c:pt>
                <c:pt idx="237">
                  <c:v>0</c:v>
                </c:pt>
                <c:pt idx="238">
                  <c:v>0</c:v>
                </c:pt>
                <c:pt idx="239">
                  <c:v>0</c:v>
                </c:pt>
                <c:pt idx="240">
                  <c:v>0</c:v>
                </c:pt>
                <c:pt idx="241">
                  <c:v>0</c:v>
                </c:pt>
                <c:pt idx="242">
                  <c:v>0</c:v>
                </c:pt>
                <c:pt idx="243">
                  <c:v>0</c:v>
                </c:pt>
                <c:pt idx="244">
                  <c:v>0</c:v>
                </c:pt>
                <c:pt idx="245">
                  <c:v>0</c:v>
                </c:pt>
                <c:pt idx="246">
                  <c:v>0</c:v>
                </c:pt>
                <c:pt idx="247">
                  <c:v>0</c:v>
                </c:pt>
                <c:pt idx="248">
                  <c:v>0</c:v>
                </c:pt>
                <c:pt idx="249">
                  <c:v>0</c:v>
                </c:pt>
                <c:pt idx="250">
                  <c:v>0</c:v>
                </c:pt>
                <c:pt idx="251">
                  <c:v>0</c:v>
                </c:pt>
                <c:pt idx="252">
                  <c:v>0</c:v>
                </c:pt>
                <c:pt idx="253">
                  <c:v>0</c:v>
                </c:pt>
                <c:pt idx="254">
                  <c:v>0</c:v>
                </c:pt>
                <c:pt idx="255">
                  <c:v>0</c:v>
                </c:pt>
                <c:pt idx="256">
                  <c:v>0</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numCache>
            </c:numRef>
          </c:val>
          <c:smooth val="0"/>
          <c:extLst>
            <c:ext xmlns:c16="http://schemas.microsoft.com/office/drawing/2014/chart" uri="{C3380CC4-5D6E-409C-BE32-E72D297353CC}">
              <c16:uniqueId val="{00000005-65E5-4D72-BE07-BC93F2E2AC27}"/>
            </c:ext>
          </c:extLst>
        </c:ser>
        <c:ser>
          <c:idx val="7"/>
          <c:order val="7"/>
          <c:tx>
            <c:strRef>
              <c:f>'Bitmap size'!$I$2</c:f>
              <c:strCache>
                <c:ptCount val="1"/>
                <c:pt idx="0">
                  <c:v>0</c:v>
                </c:pt>
              </c:strCache>
            </c:strRef>
          </c:tx>
          <c:spPr>
            <a:ln w="28575" cap="rnd">
              <a:solidFill>
                <a:schemeClr val="accent2">
                  <a:lumMod val="60000"/>
                </a:schemeClr>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size'!$I$3:$I$277</c:f>
              <c:numCache>
                <c:formatCode>General</c:formatCode>
                <c:ptCount val="275"/>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pt idx="163">
                  <c:v>0</c:v>
                </c:pt>
                <c:pt idx="164">
                  <c:v>0</c:v>
                </c:pt>
                <c:pt idx="165">
                  <c:v>0</c:v>
                </c:pt>
                <c:pt idx="166">
                  <c:v>0</c:v>
                </c:pt>
                <c:pt idx="167">
                  <c:v>0</c:v>
                </c:pt>
                <c:pt idx="168">
                  <c:v>0</c:v>
                </c:pt>
                <c:pt idx="169">
                  <c:v>0</c:v>
                </c:pt>
                <c:pt idx="170">
                  <c:v>0</c:v>
                </c:pt>
                <c:pt idx="171">
                  <c:v>0</c:v>
                </c:pt>
                <c:pt idx="172">
                  <c:v>0</c:v>
                </c:pt>
                <c:pt idx="173">
                  <c:v>0</c:v>
                </c:pt>
                <c:pt idx="174">
                  <c:v>0</c:v>
                </c:pt>
                <c:pt idx="175">
                  <c:v>0</c:v>
                </c:pt>
                <c:pt idx="176">
                  <c:v>0</c:v>
                </c:pt>
                <c:pt idx="177">
                  <c:v>0</c:v>
                </c:pt>
                <c:pt idx="178">
                  <c:v>0</c:v>
                </c:pt>
                <c:pt idx="179">
                  <c:v>0</c:v>
                </c:pt>
                <c:pt idx="180">
                  <c:v>0</c:v>
                </c:pt>
                <c:pt idx="181">
                  <c:v>0</c:v>
                </c:pt>
                <c:pt idx="182">
                  <c:v>0</c:v>
                </c:pt>
                <c:pt idx="183">
                  <c:v>0</c:v>
                </c:pt>
                <c:pt idx="184">
                  <c:v>0</c:v>
                </c:pt>
                <c:pt idx="185">
                  <c:v>0</c:v>
                </c:pt>
                <c:pt idx="186">
                  <c:v>0</c:v>
                </c:pt>
                <c:pt idx="187">
                  <c:v>0</c:v>
                </c:pt>
                <c:pt idx="188">
                  <c:v>0</c:v>
                </c:pt>
                <c:pt idx="189">
                  <c:v>0</c:v>
                </c:pt>
                <c:pt idx="190">
                  <c:v>0</c:v>
                </c:pt>
                <c:pt idx="191">
                  <c:v>0</c:v>
                </c:pt>
                <c:pt idx="192">
                  <c:v>0</c:v>
                </c:pt>
                <c:pt idx="193">
                  <c:v>0</c:v>
                </c:pt>
                <c:pt idx="194">
                  <c:v>0</c:v>
                </c:pt>
                <c:pt idx="195">
                  <c:v>0</c:v>
                </c:pt>
                <c:pt idx="196">
                  <c:v>0</c:v>
                </c:pt>
                <c:pt idx="197">
                  <c:v>0</c:v>
                </c:pt>
                <c:pt idx="198">
                  <c:v>0</c:v>
                </c:pt>
                <c:pt idx="199">
                  <c:v>0</c:v>
                </c:pt>
                <c:pt idx="200">
                  <c:v>0</c:v>
                </c:pt>
                <c:pt idx="201">
                  <c:v>0</c:v>
                </c:pt>
                <c:pt idx="202">
                  <c:v>0</c:v>
                </c:pt>
                <c:pt idx="203">
                  <c:v>0</c:v>
                </c:pt>
                <c:pt idx="204">
                  <c:v>0</c:v>
                </c:pt>
                <c:pt idx="205">
                  <c:v>0</c:v>
                </c:pt>
                <c:pt idx="206">
                  <c:v>0</c:v>
                </c:pt>
                <c:pt idx="207">
                  <c:v>0</c:v>
                </c:pt>
                <c:pt idx="208">
                  <c:v>0</c:v>
                </c:pt>
                <c:pt idx="209">
                  <c:v>0</c:v>
                </c:pt>
                <c:pt idx="210">
                  <c:v>0</c:v>
                </c:pt>
                <c:pt idx="211">
                  <c:v>0</c:v>
                </c:pt>
                <c:pt idx="212">
                  <c:v>0</c:v>
                </c:pt>
                <c:pt idx="213">
                  <c:v>0</c:v>
                </c:pt>
                <c:pt idx="214">
                  <c:v>0</c:v>
                </c:pt>
                <c:pt idx="215">
                  <c:v>0</c:v>
                </c:pt>
                <c:pt idx="216">
                  <c:v>0</c:v>
                </c:pt>
                <c:pt idx="217">
                  <c:v>0</c:v>
                </c:pt>
                <c:pt idx="218">
                  <c:v>0</c:v>
                </c:pt>
                <c:pt idx="219">
                  <c:v>0</c:v>
                </c:pt>
                <c:pt idx="220">
                  <c:v>0</c:v>
                </c:pt>
                <c:pt idx="221">
                  <c:v>0</c:v>
                </c:pt>
                <c:pt idx="222">
                  <c:v>0</c:v>
                </c:pt>
                <c:pt idx="223">
                  <c:v>0</c:v>
                </c:pt>
                <c:pt idx="224">
                  <c:v>0</c:v>
                </c:pt>
                <c:pt idx="225">
                  <c:v>0</c:v>
                </c:pt>
                <c:pt idx="226">
                  <c:v>0</c:v>
                </c:pt>
                <c:pt idx="227">
                  <c:v>0</c:v>
                </c:pt>
                <c:pt idx="228">
                  <c:v>0</c:v>
                </c:pt>
                <c:pt idx="229">
                  <c:v>0</c:v>
                </c:pt>
                <c:pt idx="230">
                  <c:v>0</c:v>
                </c:pt>
                <c:pt idx="231">
                  <c:v>0</c:v>
                </c:pt>
                <c:pt idx="232">
                  <c:v>0</c:v>
                </c:pt>
                <c:pt idx="233">
                  <c:v>0</c:v>
                </c:pt>
                <c:pt idx="234">
                  <c:v>0</c:v>
                </c:pt>
                <c:pt idx="235">
                  <c:v>0</c:v>
                </c:pt>
                <c:pt idx="236">
                  <c:v>0</c:v>
                </c:pt>
                <c:pt idx="237">
                  <c:v>0</c:v>
                </c:pt>
                <c:pt idx="238">
                  <c:v>0</c:v>
                </c:pt>
                <c:pt idx="239">
                  <c:v>0</c:v>
                </c:pt>
                <c:pt idx="240">
                  <c:v>0</c:v>
                </c:pt>
                <c:pt idx="241">
                  <c:v>0</c:v>
                </c:pt>
                <c:pt idx="242">
                  <c:v>0</c:v>
                </c:pt>
                <c:pt idx="243">
                  <c:v>0</c:v>
                </c:pt>
                <c:pt idx="244">
                  <c:v>0</c:v>
                </c:pt>
                <c:pt idx="245">
                  <c:v>0</c:v>
                </c:pt>
                <c:pt idx="246">
                  <c:v>0</c:v>
                </c:pt>
                <c:pt idx="247">
                  <c:v>0</c:v>
                </c:pt>
                <c:pt idx="248">
                  <c:v>0</c:v>
                </c:pt>
                <c:pt idx="249">
                  <c:v>0</c:v>
                </c:pt>
                <c:pt idx="250">
                  <c:v>0</c:v>
                </c:pt>
                <c:pt idx="251">
                  <c:v>0</c:v>
                </c:pt>
                <c:pt idx="252">
                  <c:v>0</c:v>
                </c:pt>
                <c:pt idx="253">
                  <c:v>0</c:v>
                </c:pt>
                <c:pt idx="254">
                  <c:v>0</c:v>
                </c:pt>
                <c:pt idx="255">
                  <c:v>0</c:v>
                </c:pt>
                <c:pt idx="256">
                  <c:v>0</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numCache>
            </c:numRef>
          </c:val>
          <c:smooth val="0"/>
          <c:extLst>
            <c:ext xmlns:c16="http://schemas.microsoft.com/office/drawing/2014/chart" uri="{C3380CC4-5D6E-409C-BE32-E72D297353CC}">
              <c16:uniqueId val="{00000006-65E5-4D72-BE07-BC93F2E2AC27}"/>
            </c:ext>
          </c:extLst>
        </c:ser>
        <c:ser>
          <c:idx val="8"/>
          <c:order val="8"/>
          <c:tx>
            <c:strRef>
              <c:f>'Bitmap size'!$J$2</c:f>
              <c:strCache>
                <c:ptCount val="1"/>
                <c:pt idx="0">
                  <c:v>0</c:v>
                </c:pt>
              </c:strCache>
            </c:strRef>
          </c:tx>
          <c:spPr>
            <a:ln w="28575" cap="rnd">
              <a:solidFill>
                <a:schemeClr val="accent3">
                  <a:lumMod val="60000"/>
                </a:schemeClr>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size'!$J$3:$J$277</c:f>
              <c:numCache>
                <c:formatCode>General</c:formatCode>
                <c:ptCount val="275"/>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pt idx="163">
                  <c:v>0</c:v>
                </c:pt>
                <c:pt idx="164">
                  <c:v>0</c:v>
                </c:pt>
                <c:pt idx="165">
                  <c:v>0</c:v>
                </c:pt>
                <c:pt idx="166">
                  <c:v>0</c:v>
                </c:pt>
                <c:pt idx="167">
                  <c:v>0</c:v>
                </c:pt>
                <c:pt idx="168">
                  <c:v>0</c:v>
                </c:pt>
                <c:pt idx="169">
                  <c:v>0</c:v>
                </c:pt>
                <c:pt idx="170">
                  <c:v>0</c:v>
                </c:pt>
                <c:pt idx="171">
                  <c:v>0</c:v>
                </c:pt>
                <c:pt idx="172">
                  <c:v>0</c:v>
                </c:pt>
                <c:pt idx="173">
                  <c:v>0</c:v>
                </c:pt>
                <c:pt idx="174">
                  <c:v>0</c:v>
                </c:pt>
                <c:pt idx="175">
                  <c:v>0</c:v>
                </c:pt>
                <c:pt idx="176">
                  <c:v>0</c:v>
                </c:pt>
                <c:pt idx="177">
                  <c:v>0</c:v>
                </c:pt>
                <c:pt idx="178">
                  <c:v>0</c:v>
                </c:pt>
                <c:pt idx="179">
                  <c:v>0</c:v>
                </c:pt>
                <c:pt idx="180">
                  <c:v>0</c:v>
                </c:pt>
                <c:pt idx="181">
                  <c:v>0</c:v>
                </c:pt>
                <c:pt idx="182">
                  <c:v>0</c:v>
                </c:pt>
                <c:pt idx="183">
                  <c:v>0</c:v>
                </c:pt>
                <c:pt idx="184">
                  <c:v>0</c:v>
                </c:pt>
                <c:pt idx="185">
                  <c:v>0</c:v>
                </c:pt>
                <c:pt idx="186">
                  <c:v>0</c:v>
                </c:pt>
                <c:pt idx="187">
                  <c:v>0</c:v>
                </c:pt>
                <c:pt idx="188">
                  <c:v>0</c:v>
                </c:pt>
                <c:pt idx="189">
                  <c:v>0</c:v>
                </c:pt>
                <c:pt idx="190">
                  <c:v>0</c:v>
                </c:pt>
                <c:pt idx="191">
                  <c:v>0</c:v>
                </c:pt>
                <c:pt idx="192">
                  <c:v>0</c:v>
                </c:pt>
                <c:pt idx="193">
                  <c:v>0</c:v>
                </c:pt>
                <c:pt idx="194">
                  <c:v>0</c:v>
                </c:pt>
                <c:pt idx="195">
                  <c:v>0</c:v>
                </c:pt>
                <c:pt idx="196">
                  <c:v>0</c:v>
                </c:pt>
                <c:pt idx="197">
                  <c:v>0</c:v>
                </c:pt>
                <c:pt idx="198">
                  <c:v>0</c:v>
                </c:pt>
                <c:pt idx="199">
                  <c:v>0</c:v>
                </c:pt>
                <c:pt idx="200">
                  <c:v>0</c:v>
                </c:pt>
                <c:pt idx="201">
                  <c:v>0</c:v>
                </c:pt>
                <c:pt idx="202">
                  <c:v>0</c:v>
                </c:pt>
                <c:pt idx="203">
                  <c:v>0</c:v>
                </c:pt>
                <c:pt idx="204">
                  <c:v>0</c:v>
                </c:pt>
                <c:pt idx="205">
                  <c:v>0</c:v>
                </c:pt>
                <c:pt idx="206">
                  <c:v>0</c:v>
                </c:pt>
                <c:pt idx="207">
                  <c:v>0</c:v>
                </c:pt>
                <c:pt idx="208">
                  <c:v>0</c:v>
                </c:pt>
                <c:pt idx="209">
                  <c:v>0</c:v>
                </c:pt>
                <c:pt idx="210">
                  <c:v>0</c:v>
                </c:pt>
                <c:pt idx="211">
                  <c:v>0</c:v>
                </c:pt>
                <c:pt idx="212">
                  <c:v>0</c:v>
                </c:pt>
                <c:pt idx="213">
                  <c:v>0</c:v>
                </c:pt>
                <c:pt idx="214">
                  <c:v>0</c:v>
                </c:pt>
                <c:pt idx="215">
                  <c:v>0</c:v>
                </c:pt>
                <c:pt idx="216">
                  <c:v>0</c:v>
                </c:pt>
                <c:pt idx="217">
                  <c:v>0</c:v>
                </c:pt>
                <c:pt idx="218">
                  <c:v>0</c:v>
                </c:pt>
                <c:pt idx="219">
                  <c:v>0</c:v>
                </c:pt>
                <c:pt idx="220">
                  <c:v>0</c:v>
                </c:pt>
                <c:pt idx="221">
                  <c:v>0</c:v>
                </c:pt>
                <c:pt idx="222">
                  <c:v>0</c:v>
                </c:pt>
                <c:pt idx="223">
                  <c:v>0</c:v>
                </c:pt>
                <c:pt idx="224">
                  <c:v>0</c:v>
                </c:pt>
                <c:pt idx="225">
                  <c:v>0</c:v>
                </c:pt>
                <c:pt idx="226">
                  <c:v>0</c:v>
                </c:pt>
                <c:pt idx="227">
                  <c:v>0</c:v>
                </c:pt>
                <c:pt idx="228">
                  <c:v>0</c:v>
                </c:pt>
                <c:pt idx="229">
                  <c:v>0</c:v>
                </c:pt>
                <c:pt idx="230">
                  <c:v>0</c:v>
                </c:pt>
                <c:pt idx="231">
                  <c:v>0</c:v>
                </c:pt>
                <c:pt idx="232">
                  <c:v>0</c:v>
                </c:pt>
                <c:pt idx="233">
                  <c:v>0</c:v>
                </c:pt>
                <c:pt idx="234">
                  <c:v>0</c:v>
                </c:pt>
                <c:pt idx="235">
                  <c:v>0</c:v>
                </c:pt>
                <c:pt idx="236">
                  <c:v>0</c:v>
                </c:pt>
                <c:pt idx="237">
                  <c:v>0</c:v>
                </c:pt>
                <c:pt idx="238">
                  <c:v>0</c:v>
                </c:pt>
                <c:pt idx="239">
                  <c:v>0</c:v>
                </c:pt>
                <c:pt idx="240">
                  <c:v>0</c:v>
                </c:pt>
                <c:pt idx="241">
                  <c:v>0</c:v>
                </c:pt>
                <c:pt idx="242">
                  <c:v>0</c:v>
                </c:pt>
                <c:pt idx="243">
                  <c:v>0</c:v>
                </c:pt>
                <c:pt idx="244">
                  <c:v>0</c:v>
                </c:pt>
                <c:pt idx="245">
                  <c:v>0</c:v>
                </c:pt>
                <c:pt idx="246">
                  <c:v>0</c:v>
                </c:pt>
                <c:pt idx="247">
                  <c:v>0</c:v>
                </c:pt>
                <c:pt idx="248">
                  <c:v>0</c:v>
                </c:pt>
                <c:pt idx="249">
                  <c:v>0</c:v>
                </c:pt>
                <c:pt idx="250">
                  <c:v>0</c:v>
                </c:pt>
                <c:pt idx="251">
                  <c:v>0</c:v>
                </c:pt>
                <c:pt idx="252">
                  <c:v>0</c:v>
                </c:pt>
                <c:pt idx="253">
                  <c:v>0</c:v>
                </c:pt>
                <c:pt idx="254">
                  <c:v>0</c:v>
                </c:pt>
                <c:pt idx="255">
                  <c:v>0</c:v>
                </c:pt>
                <c:pt idx="256">
                  <c:v>0</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numCache>
            </c:numRef>
          </c:val>
          <c:smooth val="0"/>
          <c:extLst>
            <c:ext xmlns:c16="http://schemas.microsoft.com/office/drawing/2014/chart" uri="{C3380CC4-5D6E-409C-BE32-E72D297353CC}">
              <c16:uniqueId val="{00000007-65E5-4D72-BE07-BC93F2E2AC27}"/>
            </c:ext>
          </c:extLst>
        </c:ser>
        <c:ser>
          <c:idx val="9"/>
          <c:order val="9"/>
          <c:tx>
            <c:strRef>
              <c:f>'Bitmap size'!$K$2</c:f>
              <c:strCache>
                <c:ptCount val="1"/>
                <c:pt idx="0">
                  <c:v>0</c:v>
                </c:pt>
              </c:strCache>
            </c:strRef>
          </c:tx>
          <c:spPr>
            <a:ln w="28575" cap="rnd">
              <a:solidFill>
                <a:schemeClr val="accent4">
                  <a:lumMod val="60000"/>
                </a:schemeClr>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size'!$K$3:$K$277</c:f>
              <c:numCache>
                <c:formatCode>General</c:formatCode>
                <c:ptCount val="275"/>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pt idx="163">
                  <c:v>0</c:v>
                </c:pt>
                <c:pt idx="164">
                  <c:v>0</c:v>
                </c:pt>
                <c:pt idx="165">
                  <c:v>0</c:v>
                </c:pt>
                <c:pt idx="166">
                  <c:v>0</c:v>
                </c:pt>
                <c:pt idx="167">
                  <c:v>0</c:v>
                </c:pt>
                <c:pt idx="168">
                  <c:v>0</c:v>
                </c:pt>
                <c:pt idx="169">
                  <c:v>0</c:v>
                </c:pt>
                <c:pt idx="170">
                  <c:v>0</c:v>
                </c:pt>
                <c:pt idx="171">
                  <c:v>0</c:v>
                </c:pt>
                <c:pt idx="172">
                  <c:v>0</c:v>
                </c:pt>
                <c:pt idx="173">
                  <c:v>0</c:v>
                </c:pt>
                <c:pt idx="174">
                  <c:v>0</c:v>
                </c:pt>
                <c:pt idx="175">
                  <c:v>0</c:v>
                </c:pt>
                <c:pt idx="176">
                  <c:v>0</c:v>
                </c:pt>
                <c:pt idx="177">
                  <c:v>0</c:v>
                </c:pt>
                <c:pt idx="178">
                  <c:v>0</c:v>
                </c:pt>
                <c:pt idx="179">
                  <c:v>0</c:v>
                </c:pt>
                <c:pt idx="180">
                  <c:v>0</c:v>
                </c:pt>
                <c:pt idx="181">
                  <c:v>0</c:v>
                </c:pt>
                <c:pt idx="182">
                  <c:v>0</c:v>
                </c:pt>
                <c:pt idx="183">
                  <c:v>0</c:v>
                </c:pt>
                <c:pt idx="184">
                  <c:v>0</c:v>
                </c:pt>
                <c:pt idx="185">
                  <c:v>0</c:v>
                </c:pt>
                <c:pt idx="186">
                  <c:v>0</c:v>
                </c:pt>
                <c:pt idx="187">
                  <c:v>0</c:v>
                </c:pt>
                <c:pt idx="188">
                  <c:v>0</c:v>
                </c:pt>
                <c:pt idx="189">
                  <c:v>0</c:v>
                </c:pt>
                <c:pt idx="190">
                  <c:v>0</c:v>
                </c:pt>
                <c:pt idx="191">
                  <c:v>0</c:v>
                </c:pt>
                <c:pt idx="192">
                  <c:v>0</c:v>
                </c:pt>
                <c:pt idx="193">
                  <c:v>0</c:v>
                </c:pt>
                <c:pt idx="194">
                  <c:v>0</c:v>
                </c:pt>
                <c:pt idx="195">
                  <c:v>0</c:v>
                </c:pt>
                <c:pt idx="196">
                  <c:v>0</c:v>
                </c:pt>
                <c:pt idx="197">
                  <c:v>0</c:v>
                </c:pt>
                <c:pt idx="198">
                  <c:v>0</c:v>
                </c:pt>
                <c:pt idx="199">
                  <c:v>0</c:v>
                </c:pt>
                <c:pt idx="200">
                  <c:v>0</c:v>
                </c:pt>
                <c:pt idx="201">
                  <c:v>0</c:v>
                </c:pt>
                <c:pt idx="202">
                  <c:v>0</c:v>
                </c:pt>
                <c:pt idx="203">
                  <c:v>0</c:v>
                </c:pt>
                <c:pt idx="204">
                  <c:v>0</c:v>
                </c:pt>
                <c:pt idx="205">
                  <c:v>0</c:v>
                </c:pt>
                <c:pt idx="206">
                  <c:v>0</c:v>
                </c:pt>
                <c:pt idx="207">
                  <c:v>0</c:v>
                </c:pt>
                <c:pt idx="208">
                  <c:v>0</c:v>
                </c:pt>
                <c:pt idx="209">
                  <c:v>0</c:v>
                </c:pt>
                <c:pt idx="210">
                  <c:v>0</c:v>
                </c:pt>
                <c:pt idx="211">
                  <c:v>0</c:v>
                </c:pt>
                <c:pt idx="212">
                  <c:v>0</c:v>
                </c:pt>
                <c:pt idx="213">
                  <c:v>0</c:v>
                </c:pt>
                <c:pt idx="214">
                  <c:v>0</c:v>
                </c:pt>
                <c:pt idx="215">
                  <c:v>0</c:v>
                </c:pt>
                <c:pt idx="216">
                  <c:v>0</c:v>
                </c:pt>
                <c:pt idx="217">
                  <c:v>0</c:v>
                </c:pt>
                <c:pt idx="218">
                  <c:v>0</c:v>
                </c:pt>
                <c:pt idx="219">
                  <c:v>0</c:v>
                </c:pt>
                <c:pt idx="220">
                  <c:v>0</c:v>
                </c:pt>
                <c:pt idx="221">
                  <c:v>0</c:v>
                </c:pt>
                <c:pt idx="222">
                  <c:v>0</c:v>
                </c:pt>
                <c:pt idx="223">
                  <c:v>0</c:v>
                </c:pt>
                <c:pt idx="224">
                  <c:v>0</c:v>
                </c:pt>
                <c:pt idx="225">
                  <c:v>0</c:v>
                </c:pt>
                <c:pt idx="226">
                  <c:v>0</c:v>
                </c:pt>
                <c:pt idx="227">
                  <c:v>0</c:v>
                </c:pt>
                <c:pt idx="228">
                  <c:v>0</c:v>
                </c:pt>
                <c:pt idx="229">
                  <c:v>0</c:v>
                </c:pt>
                <c:pt idx="230">
                  <c:v>0</c:v>
                </c:pt>
                <c:pt idx="231">
                  <c:v>0</c:v>
                </c:pt>
                <c:pt idx="232">
                  <c:v>0</c:v>
                </c:pt>
                <c:pt idx="233">
                  <c:v>0</c:v>
                </c:pt>
                <c:pt idx="234">
                  <c:v>0</c:v>
                </c:pt>
                <c:pt idx="235">
                  <c:v>0</c:v>
                </c:pt>
                <c:pt idx="236">
                  <c:v>0</c:v>
                </c:pt>
                <c:pt idx="237">
                  <c:v>0</c:v>
                </c:pt>
                <c:pt idx="238">
                  <c:v>0</c:v>
                </c:pt>
                <c:pt idx="239">
                  <c:v>0</c:v>
                </c:pt>
                <c:pt idx="240">
                  <c:v>0</c:v>
                </c:pt>
                <c:pt idx="241">
                  <c:v>0</c:v>
                </c:pt>
                <c:pt idx="242">
                  <c:v>0</c:v>
                </c:pt>
                <c:pt idx="243">
                  <c:v>0</c:v>
                </c:pt>
                <c:pt idx="244">
                  <c:v>0</c:v>
                </c:pt>
                <c:pt idx="245">
                  <c:v>0</c:v>
                </c:pt>
                <c:pt idx="246">
                  <c:v>0</c:v>
                </c:pt>
                <c:pt idx="247">
                  <c:v>0</c:v>
                </c:pt>
                <c:pt idx="248">
                  <c:v>0</c:v>
                </c:pt>
                <c:pt idx="249">
                  <c:v>0</c:v>
                </c:pt>
                <c:pt idx="250">
                  <c:v>0</c:v>
                </c:pt>
                <c:pt idx="251">
                  <c:v>0</c:v>
                </c:pt>
                <c:pt idx="252">
                  <c:v>0</c:v>
                </c:pt>
                <c:pt idx="253">
                  <c:v>0</c:v>
                </c:pt>
                <c:pt idx="254">
                  <c:v>0</c:v>
                </c:pt>
                <c:pt idx="255">
                  <c:v>0</c:v>
                </c:pt>
                <c:pt idx="256">
                  <c:v>0</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numCache>
            </c:numRef>
          </c:val>
          <c:smooth val="0"/>
          <c:extLst>
            <c:ext xmlns:c16="http://schemas.microsoft.com/office/drawing/2014/chart" uri="{C3380CC4-5D6E-409C-BE32-E72D297353CC}">
              <c16:uniqueId val="{00000008-65E5-4D72-BE07-BC93F2E2AC27}"/>
            </c:ext>
          </c:extLst>
        </c:ser>
        <c:ser>
          <c:idx val="10"/>
          <c:order val="10"/>
          <c:tx>
            <c:strRef>
              <c:f>'Bitmap size'!$L$2</c:f>
              <c:strCache>
                <c:ptCount val="1"/>
                <c:pt idx="0">
                  <c:v>0</c:v>
                </c:pt>
              </c:strCache>
            </c:strRef>
          </c:tx>
          <c:spPr>
            <a:ln w="28575" cap="rnd">
              <a:solidFill>
                <a:schemeClr val="accent5">
                  <a:lumMod val="60000"/>
                </a:schemeClr>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size'!$L$3:$L$277</c:f>
              <c:numCache>
                <c:formatCode>General</c:formatCode>
                <c:ptCount val="275"/>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pt idx="163">
                  <c:v>0</c:v>
                </c:pt>
                <c:pt idx="164">
                  <c:v>0</c:v>
                </c:pt>
                <c:pt idx="165">
                  <c:v>0</c:v>
                </c:pt>
                <c:pt idx="166">
                  <c:v>0</c:v>
                </c:pt>
                <c:pt idx="167">
                  <c:v>0</c:v>
                </c:pt>
                <c:pt idx="168">
                  <c:v>0</c:v>
                </c:pt>
                <c:pt idx="169">
                  <c:v>0</c:v>
                </c:pt>
                <c:pt idx="170">
                  <c:v>0</c:v>
                </c:pt>
                <c:pt idx="171">
                  <c:v>0</c:v>
                </c:pt>
                <c:pt idx="172">
                  <c:v>0</c:v>
                </c:pt>
                <c:pt idx="173">
                  <c:v>0</c:v>
                </c:pt>
                <c:pt idx="174">
                  <c:v>0</c:v>
                </c:pt>
                <c:pt idx="175">
                  <c:v>0</c:v>
                </c:pt>
                <c:pt idx="176">
                  <c:v>0</c:v>
                </c:pt>
                <c:pt idx="177">
                  <c:v>0</c:v>
                </c:pt>
                <c:pt idx="178">
                  <c:v>0</c:v>
                </c:pt>
                <c:pt idx="179">
                  <c:v>0</c:v>
                </c:pt>
                <c:pt idx="180">
                  <c:v>0</c:v>
                </c:pt>
                <c:pt idx="181">
                  <c:v>0</c:v>
                </c:pt>
                <c:pt idx="182">
                  <c:v>0</c:v>
                </c:pt>
                <c:pt idx="183">
                  <c:v>0</c:v>
                </c:pt>
                <c:pt idx="184">
                  <c:v>0</c:v>
                </c:pt>
                <c:pt idx="185">
                  <c:v>0</c:v>
                </c:pt>
                <c:pt idx="186">
                  <c:v>0</c:v>
                </c:pt>
                <c:pt idx="187">
                  <c:v>0</c:v>
                </c:pt>
                <c:pt idx="188">
                  <c:v>0</c:v>
                </c:pt>
                <c:pt idx="189">
                  <c:v>0</c:v>
                </c:pt>
                <c:pt idx="190">
                  <c:v>0</c:v>
                </c:pt>
                <c:pt idx="191">
                  <c:v>0</c:v>
                </c:pt>
                <c:pt idx="192">
                  <c:v>0</c:v>
                </c:pt>
                <c:pt idx="193">
                  <c:v>0</c:v>
                </c:pt>
                <c:pt idx="194">
                  <c:v>0</c:v>
                </c:pt>
                <c:pt idx="195">
                  <c:v>0</c:v>
                </c:pt>
                <c:pt idx="196">
                  <c:v>0</c:v>
                </c:pt>
                <c:pt idx="197">
                  <c:v>0</c:v>
                </c:pt>
                <c:pt idx="198">
                  <c:v>0</c:v>
                </c:pt>
                <c:pt idx="199">
                  <c:v>0</c:v>
                </c:pt>
                <c:pt idx="200">
                  <c:v>0</c:v>
                </c:pt>
                <c:pt idx="201">
                  <c:v>0</c:v>
                </c:pt>
                <c:pt idx="202">
                  <c:v>0</c:v>
                </c:pt>
                <c:pt idx="203">
                  <c:v>0</c:v>
                </c:pt>
                <c:pt idx="204">
                  <c:v>0</c:v>
                </c:pt>
                <c:pt idx="205">
                  <c:v>0</c:v>
                </c:pt>
                <c:pt idx="206">
                  <c:v>0</c:v>
                </c:pt>
                <c:pt idx="207">
                  <c:v>0</c:v>
                </c:pt>
                <c:pt idx="208">
                  <c:v>0</c:v>
                </c:pt>
                <c:pt idx="209">
                  <c:v>0</c:v>
                </c:pt>
                <c:pt idx="210">
                  <c:v>0</c:v>
                </c:pt>
                <c:pt idx="211">
                  <c:v>0</c:v>
                </c:pt>
                <c:pt idx="212">
                  <c:v>0</c:v>
                </c:pt>
                <c:pt idx="213">
                  <c:v>0</c:v>
                </c:pt>
                <c:pt idx="214">
                  <c:v>0</c:v>
                </c:pt>
                <c:pt idx="215">
                  <c:v>0</c:v>
                </c:pt>
                <c:pt idx="216">
                  <c:v>0</c:v>
                </c:pt>
                <c:pt idx="217">
                  <c:v>0</c:v>
                </c:pt>
                <c:pt idx="218">
                  <c:v>0</c:v>
                </c:pt>
                <c:pt idx="219">
                  <c:v>0</c:v>
                </c:pt>
                <c:pt idx="220">
                  <c:v>0</c:v>
                </c:pt>
                <c:pt idx="221">
                  <c:v>0</c:v>
                </c:pt>
                <c:pt idx="222">
                  <c:v>0</c:v>
                </c:pt>
                <c:pt idx="223">
                  <c:v>0</c:v>
                </c:pt>
                <c:pt idx="224">
                  <c:v>0</c:v>
                </c:pt>
                <c:pt idx="225">
                  <c:v>0</c:v>
                </c:pt>
                <c:pt idx="226">
                  <c:v>0</c:v>
                </c:pt>
                <c:pt idx="227">
                  <c:v>0</c:v>
                </c:pt>
                <c:pt idx="228">
                  <c:v>0</c:v>
                </c:pt>
                <c:pt idx="229">
                  <c:v>0</c:v>
                </c:pt>
                <c:pt idx="230">
                  <c:v>0</c:v>
                </c:pt>
                <c:pt idx="231">
                  <c:v>0</c:v>
                </c:pt>
                <c:pt idx="232">
                  <c:v>0</c:v>
                </c:pt>
                <c:pt idx="233">
                  <c:v>0</c:v>
                </c:pt>
                <c:pt idx="234">
                  <c:v>0</c:v>
                </c:pt>
                <c:pt idx="235">
                  <c:v>0</c:v>
                </c:pt>
                <c:pt idx="236">
                  <c:v>0</c:v>
                </c:pt>
                <c:pt idx="237">
                  <c:v>0</c:v>
                </c:pt>
                <c:pt idx="238">
                  <c:v>0</c:v>
                </c:pt>
                <c:pt idx="239">
                  <c:v>0</c:v>
                </c:pt>
                <c:pt idx="240">
                  <c:v>0</c:v>
                </c:pt>
                <c:pt idx="241">
                  <c:v>0</c:v>
                </c:pt>
                <c:pt idx="242">
                  <c:v>0</c:v>
                </c:pt>
                <c:pt idx="243">
                  <c:v>0</c:v>
                </c:pt>
                <c:pt idx="244">
                  <c:v>0</c:v>
                </c:pt>
                <c:pt idx="245">
                  <c:v>0</c:v>
                </c:pt>
                <c:pt idx="246">
                  <c:v>0</c:v>
                </c:pt>
                <c:pt idx="247">
                  <c:v>0</c:v>
                </c:pt>
                <c:pt idx="248">
                  <c:v>0</c:v>
                </c:pt>
                <c:pt idx="249">
                  <c:v>0</c:v>
                </c:pt>
                <c:pt idx="250">
                  <c:v>0</c:v>
                </c:pt>
                <c:pt idx="251">
                  <c:v>0</c:v>
                </c:pt>
                <c:pt idx="252">
                  <c:v>0</c:v>
                </c:pt>
                <c:pt idx="253">
                  <c:v>0</c:v>
                </c:pt>
                <c:pt idx="254">
                  <c:v>0</c:v>
                </c:pt>
                <c:pt idx="255">
                  <c:v>0</c:v>
                </c:pt>
                <c:pt idx="256">
                  <c:v>0</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numCache>
            </c:numRef>
          </c:val>
          <c:smooth val="0"/>
          <c:extLst>
            <c:ext xmlns:c16="http://schemas.microsoft.com/office/drawing/2014/chart" uri="{C3380CC4-5D6E-409C-BE32-E72D297353CC}">
              <c16:uniqueId val="{00000009-65E5-4D72-BE07-BC93F2E2AC27}"/>
            </c:ext>
          </c:extLst>
        </c:ser>
        <c:ser>
          <c:idx val="11"/>
          <c:order val="11"/>
          <c:tx>
            <c:strRef>
              <c:f>'Bitmap size'!$M$2</c:f>
              <c:strCache>
                <c:ptCount val="1"/>
                <c:pt idx="0">
                  <c:v>MIMO session</c:v>
                </c:pt>
              </c:strCache>
            </c:strRef>
          </c:tx>
          <c:spPr>
            <a:ln w="28575" cap="rnd">
              <a:solidFill>
                <a:schemeClr val="accent6">
                  <a:lumMod val="60000"/>
                </a:schemeClr>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size'!$M$3:$M$277</c:f>
              <c:numCache>
                <c:formatCode>General</c:formatCode>
                <c:ptCount val="275"/>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pt idx="163">
                  <c:v>0</c:v>
                </c:pt>
                <c:pt idx="164">
                  <c:v>0</c:v>
                </c:pt>
                <c:pt idx="165">
                  <c:v>0</c:v>
                </c:pt>
                <c:pt idx="166">
                  <c:v>0</c:v>
                </c:pt>
                <c:pt idx="167">
                  <c:v>0</c:v>
                </c:pt>
                <c:pt idx="168">
                  <c:v>0</c:v>
                </c:pt>
                <c:pt idx="169">
                  <c:v>0</c:v>
                </c:pt>
                <c:pt idx="170">
                  <c:v>0</c:v>
                </c:pt>
                <c:pt idx="171">
                  <c:v>0</c:v>
                </c:pt>
                <c:pt idx="172">
                  <c:v>0</c:v>
                </c:pt>
                <c:pt idx="173">
                  <c:v>0</c:v>
                </c:pt>
                <c:pt idx="174">
                  <c:v>0</c:v>
                </c:pt>
                <c:pt idx="175">
                  <c:v>0</c:v>
                </c:pt>
                <c:pt idx="176">
                  <c:v>0</c:v>
                </c:pt>
                <c:pt idx="177">
                  <c:v>0</c:v>
                </c:pt>
                <c:pt idx="178">
                  <c:v>0</c:v>
                </c:pt>
                <c:pt idx="179">
                  <c:v>0</c:v>
                </c:pt>
                <c:pt idx="180">
                  <c:v>0</c:v>
                </c:pt>
                <c:pt idx="181">
                  <c:v>0</c:v>
                </c:pt>
                <c:pt idx="182">
                  <c:v>0</c:v>
                </c:pt>
                <c:pt idx="183">
                  <c:v>0</c:v>
                </c:pt>
                <c:pt idx="184">
                  <c:v>0</c:v>
                </c:pt>
                <c:pt idx="185">
                  <c:v>0</c:v>
                </c:pt>
                <c:pt idx="186">
                  <c:v>0</c:v>
                </c:pt>
                <c:pt idx="187">
                  <c:v>0</c:v>
                </c:pt>
                <c:pt idx="188">
                  <c:v>0</c:v>
                </c:pt>
                <c:pt idx="189">
                  <c:v>0</c:v>
                </c:pt>
                <c:pt idx="190">
                  <c:v>0</c:v>
                </c:pt>
                <c:pt idx="191">
                  <c:v>0</c:v>
                </c:pt>
                <c:pt idx="192">
                  <c:v>0</c:v>
                </c:pt>
                <c:pt idx="193">
                  <c:v>0</c:v>
                </c:pt>
                <c:pt idx="194">
                  <c:v>0</c:v>
                </c:pt>
                <c:pt idx="195">
                  <c:v>0</c:v>
                </c:pt>
                <c:pt idx="196">
                  <c:v>0</c:v>
                </c:pt>
                <c:pt idx="197">
                  <c:v>0</c:v>
                </c:pt>
                <c:pt idx="198">
                  <c:v>0</c:v>
                </c:pt>
                <c:pt idx="199">
                  <c:v>0</c:v>
                </c:pt>
                <c:pt idx="200">
                  <c:v>0</c:v>
                </c:pt>
                <c:pt idx="201">
                  <c:v>0</c:v>
                </c:pt>
                <c:pt idx="202">
                  <c:v>0</c:v>
                </c:pt>
                <c:pt idx="203">
                  <c:v>0</c:v>
                </c:pt>
                <c:pt idx="204">
                  <c:v>0</c:v>
                </c:pt>
                <c:pt idx="205">
                  <c:v>0</c:v>
                </c:pt>
                <c:pt idx="206">
                  <c:v>0</c:v>
                </c:pt>
                <c:pt idx="207">
                  <c:v>0</c:v>
                </c:pt>
                <c:pt idx="208">
                  <c:v>0</c:v>
                </c:pt>
                <c:pt idx="209">
                  <c:v>0</c:v>
                </c:pt>
                <c:pt idx="210">
                  <c:v>0</c:v>
                </c:pt>
                <c:pt idx="211">
                  <c:v>0</c:v>
                </c:pt>
                <c:pt idx="212">
                  <c:v>0</c:v>
                </c:pt>
                <c:pt idx="213">
                  <c:v>0</c:v>
                </c:pt>
                <c:pt idx="214">
                  <c:v>0</c:v>
                </c:pt>
                <c:pt idx="215">
                  <c:v>0</c:v>
                </c:pt>
                <c:pt idx="216">
                  <c:v>0</c:v>
                </c:pt>
                <c:pt idx="217">
                  <c:v>0</c:v>
                </c:pt>
                <c:pt idx="218">
                  <c:v>0</c:v>
                </c:pt>
                <c:pt idx="219">
                  <c:v>0</c:v>
                </c:pt>
                <c:pt idx="220">
                  <c:v>0</c:v>
                </c:pt>
                <c:pt idx="221">
                  <c:v>0</c:v>
                </c:pt>
                <c:pt idx="222">
                  <c:v>0</c:v>
                </c:pt>
                <c:pt idx="223">
                  <c:v>0</c:v>
                </c:pt>
                <c:pt idx="224">
                  <c:v>0</c:v>
                </c:pt>
                <c:pt idx="225">
                  <c:v>0</c:v>
                </c:pt>
                <c:pt idx="226">
                  <c:v>0</c:v>
                </c:pt>
                <c:pt idx="227">
                  <c:v>0</c:v>
                </c:pt>
                <c:pt idx="228">
                  <c:v>0</c:v>
                </c:pt>
                <c:pt idx="229">
                  <c:v>0</c:v>
                </c:pt>
                <c:pt idx="230">
                  <c:v>0</c:v>
                </c:pt>
                <c:pt idx="231">
                  <c:v>0</c:v>
                </c:pt>
                <c:pt idx="232">
                  <c:v>0</c:v>
                </c:pt>
                <c:pt idx="233">
                  <c:v>0</c:v>
                </c:pt>
                <c:pt idx="234">
                  <c:v>0</c:v>
                </c:pt>
                <c:pt idx="235">
                  <c:v>0</c:v>
                </c:pt>
                <c:pt idx="236">
                  <c:v>0</c:v>
                </c:pt>
                <c:pt idx="237">
                  <c:v>0</c:v>
                </c:pt>
                <c:pt idx="238">
                  <c:v>0</c:v>
                </c:pt>
                <c:pt idx="239">
                  <c:v>0</c:v>
                </c:pt>
                <c:pt idx="240">
                  <c:v>0</c:v>
                </c:pt>
                <c:pt idx="241">
                  <c:v>0</c:v>
                </c:pt>
                <c:pt idx="242">
                  <c:v>0</c:v>
                </c:pt>
                <c:pt idx="243">
                  <c:v>0</c:v>
                </c:pt>
                <c:pt idx="244">
                  <c:v>0</c:v>
                </c:pt>
                <c:pt idx="245">
                  <c:v>0</c:v>
                </c:pt>
                <c:pt idx="246">
                  <c:v>0</c:v>
                </c:pt>
                <c:pt idx="247">
                  <c:v>0</c:v>
                </c:pt>
                <c:pt idx="248">
                  <c:v>0</c:v>
                </c:pt>
                <c:pt idx="249">
                  <c:v>0</c:v>
                </c:pt>
                <c:pt idx="250">
                  <c:v>0</c:v>
                </c:pt>
                <c:pt idx="251">
                  <c:v>0</c:v>
                </c:pt>
                <c:pt idx="252">
                  <c:v>0</c:v>
                </c:pt>
                <c:pt idx="253">
                  <c:v>0</c:v>
                </c:pt>
                <c:pt idx="254">
                  <c:v>0</c:v>
                </c:pt>
                <c:pt idx="255">
                  <c:v>0</c:v>
                </c:pt>
                <c:pt idx="256">
                  <c:v>0</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numCache>
            </c:numRef>
          </c:val>
          <c:smooth val="0"/>
          <c:extLst>
            <c:ext xmlns:c16="http://schemas.microsoft.com/office/drawing/2014/chart" uri="{C3380CC4-5D6E-409C-BE32-E72D297353CC}">
              <c16:uniqueId val="{0000000A-65E5-4D72-BE07-BC93F2E2AC27}"/>
            </c:ext>
          </c:extLst>
        </c:ser>
        <c:dLbls>
          <c:showLegendKey val="0"/>
          <c:showVal val="0"/>
          <c:showCatName val="0"/>
          <c:showSerName val="0"/>
          <c:showPercent val="0"/>
          <c:showBubbleSize val="0"/>
        </c:dLbls>
        <c:smooth val="0"/>
        <c:axId val="590726144"/>
        <c:axId val="590725160"/>
        <c:extLst>
          <c:ext xmlns:c15="http://schemas.microsoft.com/office/drawing/2012/chart" uri="{02D57815-91ED-43cb-92C2-25804820EDAC}">
            <c15:filteredLineSeries>
              <c15:ser>
                <c:idx val="0"/>
                <c:order val="0"/>
                <c:tx>
                  <c:strRef>
                    <c:extLst>
                      <c:ext uri="{02D57815-91ED-43cb-92C2-25804820EDAC}">
                        <c15:formulaRef>
                          <c15:sqref>'Bitmap size'!$B$2</c15:sqref>
                        </c15:formulaRef>
                      </c:ext>
                    </c:extLst>
                    <c:strCache>
                      <c:ptCount val="1"/>
                    </c:strCache>
                  </c:strRef>
                </c:tx>
                <c:spPr>
                  <a:ln w="28575" cap="rnd">
                    <a:solidFill>
                      <a:schemeClr val="accent1"/>
                    </a:solidFill>
                    <a:round/>
                  </a:ln>
                  <a:effectLst/>
                </c:spPr>
                <c:marker>
                  <c:symbol val="none"/>
                </c:marker>
                <c:cat>
                  <c:numRef>
                    <c:extLst>
                      <c:ext uri="{02D57815-91ED-43cb-92C2-25804820EDAC}">
                        <c15:formulaRef>
                          <c15:sqref>'Bitmap size'!$A$3:$A$277</c15:sqref>
                        </c15:formulaRef>
                      </c:ext>
                    </c:extLst>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extLst>
                      <c:ext uri="{02D57815-91ED-43cb-92C2-25804820EDAC}">
                        <c15:formulaRef>
                          <c15:sqref>'Bitmap size'!$B$3:$B$277</c15:sqref>
                        </c15:formulaRef>
                      </c:ext>
                    </c:extLst>
                    <c:numCache>
                      <c:formatCode>General</c:formatCode>
                      <c:ptCount val="275"/>
                    </c:numCache>
                  </c:numRef>
                </c:val>
                <c:smooth val="0"/>
                <c:extLst>
                  <c:ext xmlns:c16="http://schemas.microsoft.com/office/drawing/2014/chart" uri="{C3380CC4-5D6E-409C-BE32-E72D297353CC}">
                    <c16:uniqueId val="{0000000C-65E5-4D72-BE07-BC93F2E2AC27}"/>
                  </c:ext>
                </c:extLst>
              </c15:ser>
            </c15:filteredLineSeries>
          </c:ext>
        </c:extLst>
      </c:lineChart>
      <c:catAx>
        <c:axId val="5907261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90725160"/>
        <c:crosses val="autoZero"/>
        <c:auto val="1"/>
        <c:lblAlgn val="ctr"/>
        <c:lblOffset val="100"/>
        <c:noMultiLvlLbl val="0"/>
      </c:catAx>
      <c:valAx>
        <c:axId val="59072516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9072614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CAFD6D-6615-43CC-ADDE-1B20EB1B6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1966</Words>
  <Characters>11210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13150</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2018-02-16T22:38:00Z</dcterms:created>
  <dcterms:modified xsi:type="dcterms:W3CDTF">2018-02-17T00:05:00Z</dcterms:modified>
</cp:coreProperties>
</file>